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E9BF" w14:textId="77777777" w:rsidR="00DD2820" w:rsidRDefault="00DD2820" w:rsidP="00DD2820">
      <w:pPr>
        <w:spacing w:line="276" w:lineRule="auto"/>
        <w:jc w:val="both"/>
        <w:rPr>
          <w:sz w:val="22"/>
          <w:szCs w:val="22"/>
          <w:lang w:val="en-US"/>
        </w:rPr>
      </w:pPr>
    </w:p>
    <w:p w14:paraId="19B7626D" w14:textId="77777777" w:rsidR="00DD2820" w:rsidRDefault="00DD2820" w:rsidP="00DD2820">
      <w:pPr>
        <w:spacing w:line="276" w:lineRule="auto"/>
        <w:jc w:val="both"/>
        <w:rPr>
          <w:sz w:val="22"/>
          <w:szCs w:val="22"/>
          <w:lang w:val="en-US"/>
        </w:rPr>
      </w:pPr>
    </w:p>
    <w:p w14:paraId="728A5A50" w14:textId="68FDD305" w:rsidR="00883B72" w:rsidRDefault="000A6536" w:rsidP="00DD2820">
      <w:pPr>
        <w:spacing w:line="276" w:lineRule="auto"/>
        <w:jc w:val="center"/>
        <w:rPr>
          <w:b/>
          <w:bCs/>
          <w:sz w:val="22"/>
          <w:szCs w:val="22"/>
          <w:lang w:val="en-US"/>
        </w:rPr>
      </w:pPr>
      <w:r w:rsidRPr="00DD2820">
        <w:rPr>
          <w:b/>
          <w:bCs/>
          <w:sz w:val="22"/>
          <w:szCs w:val="22"/>
          <w:lang w:val="en-US"/>
        </w:rPr>
        <w:t xml:space="preserve">Press </w:t>
      </w:r>
      <w:r w:rsidR="00B03BB4">
        <w:rPr>
          <w:b/>
          <w:bCs/>
          <w:sz w:val="22"/>
          <w:szCs w:val="22"/>
          <w:lang w:val="en-US"/>
        </w:rPr>
        <w:t>R</w:t>
      </w:r>
      <w:r w:rsidR="00DD2820" w:rsidRPr="00DD2820">
        <w:rPr>
          <w:b/>
          <w:bCs/>
          <w:sz w:val="22"/>
          <w:szCs w:val="22"/>
          <w:lang w:val="en-US"/>
        </w:rPr>
        <w:t>elease</w:t>
      </w:r>
    </w:p>
    <w:p w14:paraId="665FB5B8" w14:textId="44156F53" w:rsidR="000A6536" w:rsidRPr="00DD2820" w:rsidRDefault="000A6536" w:rsidP="00DD2820">
      <w:pPr>
        <w:spacing w:line="276" w:lineRule="auto"/>
        <w:jc w:val="both"/>
        <w:rPr>
          <w:sz w:val="22"/>
          <w:szCs w:val="22"/>
          <w:lang w:val="en-US"/>
        </w:rPr>
      </w:pPr>
    </w:p>
    <w:p w14:paraId="055C9055" w14:textId="4B19C3CD" w:rsidR="003C702B" w:rsidRPr="00DD2820" w:rsidRDefault="003C702B" w:rsidP="00DD2820">
      <w:pPr>
        <w:spacing w:line="276" w:lineRule="auto"/>
        <w:jc w:val="both"/>
        <w:rPr>
          <w:sz w:val="22"/>
          <w:szCs w:val="22"/>
          <w:lang w:val="en-US"/>
        </w:rPr>
      </w:pPr>
    </w:p>
    <w:p w14:paraId="36796EC8" w14:textId="7DE20551" w:rsidR="003C702B" w:rsidRPr="00DD2820" w:rsidRDefault="009652C1" w:rsidP="00DD2820">
      <w:pPr>
        <w:spacing w:line="276" w:lineRule="auto"/>
        <w:jc w:val="center"/>
        <w:rPr>
          <w:b/>
          <w:bCs/>
          <w:sz w:val="32"/>
          <w:szCs w:val="32"/>
          <w:lang w:val="en-US"/>
        </w:rPr>
      </w:pPr>
      <w:r w:rsidRPr="00DD2820">
        <w:rPr>
          <w:b/>
          <w:bCs/>
          <w:sz w:val="32"/>
          <w:szCs w:val="32"/>
          <w:lang w:val="en-US"/>
        </w:rPr>
        <w:t xml:space="preserve">Launch of the </w:t>
      </w:r>
      <w:r w:rsidR="003C702B" w:rsidRPr="00DD2820">
        <w:rPr>
          <w:b/>
          <w:bCs/>
          <w:sz w:val="32"/>
          <w:szCs w:val="32"/>
          <w:lang w:val="en-US"/>
        </w:rPr>
        <w:t xml:space="preserve">Resource </w:t>
      </w:r>
      <w:proofErr w:type="spellStart"/>
      <w:r w:rsidR="003C702B" w:rsidRPr="00DD2820">
        <w:rPr>
          <w:b/>
          <w:bCs/>
          <w:sz w:val="32"/>
          <w:szCs w:val="32"/>
          <w:lang w:val="en-US"/>
        </w:rPr>
        <w:t>Mobilisation</w:t>
      </w:r>
      <w:proofErr w:type="spellEnd"/>
      <w:r w:rsidR="003C702B" w:rsidRPr="00DD2820">
        <w:rPr>
          <w:b/>
          <w:bCs/>
          <w:sz w:val="32"/>
          <w:szCs w:val="32"/>
          <w:lang w:val="en-US"/>
        </w:rPr>
        <w:t xml:space="preserve"> Fund established in support of </w:t>
      </w:r>
      <w:r w:rsidRPr="00DD2820">
        <w:rPr>
          <w:b/>
          <w:bCs/>
          <w:sz w:val="32"/>
          <w:szCs w:val="32"/>
          <w:lang w:val="en-US"/>
        </w:rPr>
        <w:t>the President’s</w:t>
      </w:r>
      <w:r w:rsidR="003C702B" w:rsidRPr="00DD2820">
        <w:rPr>
          <w:b/>
          <w:bCs/>
          <w:sz w:val="32"/>
          <w:szCs w:val="32"/>
          <w:lang w:val="en-US"/>
        </w:rPr>
        <w:t xml:space="preserve"> Energy Action Plan</w:t>
      </w:r>
    </w:p>
    <w:p w14:paraId="317253F8" w14:textId="77777777" w:rsidR="003C702B" w:rsidRPr="00DD2820" w:rsidRDefault="003C702B" w:rsidP="00DD2820">
      <w:pPr>
        <w:spacing w:line="276" w:lineRule="auto"/>
        <w:jc w:val="both"/>
        <w:rPr>
          <w:sz w:val="22"/>
          <w:szCs w:val="22"/>
          <w:lang w:val="en-US"/>
        </w:rPr>
      </w:pPr>
    </w:p>
    <w:p w14:paraId="665961FB" w14:textId="77777777" w:rsidR="002D06EC" w:rsidRPr="0081124B" w:rsidRDefault="003C702B" w:rsidP="0081124B">
      <w:pPr>
        <w:spacing w:line="276" w:lineRule="auto"/>
        <w:jc w:val="both"/>
        <w:rPr>
          <w:rFonts w:cstheme="minorHAnsi"/>
          <w:sz w:val="22"/>
          <w:szCs w:val="22"/>
          <w:lang w:val="en-GB"/>
        </w:rPr>
      </w:pPr>
      <w:r w:rsidRPr="0081124B">
        <w:rPr>
          <w:b/>
          <w:bCs/>
          <w:sz w:val="22"/>
          <w:szCs w:val="22"/>
          <w:lang w:val="en-US"/>
        </w:rPr>
        <w:t xml:space="preserve">Thursday </w:t>
      </w:r>
      <w:r w:rsidR="00D4411F" w:rsidRPr="0081124B">
        <w:rPr>
          <w:b/>
          <w:bCs/>
          <w:sz w:val="22"/>
          <w:szCs w:val="22"/>
          <w:lang w:val="en-US"/>
        </w:rPr>
        <w:t xml:space="preserve">9 </w:t>
      </w:r>
      <w:r w:rsidRPr="0081124B">
        <w:rPr>
          <w:b/>
          <w:bCs/>
          <w:sz w:val="22"/>
          <w:szCs w:val="22"/>
          <w:lang w:val="en-US"/>
        </w:rPr>
        <w:t>March 2023, Johannesburg:</w:t>
      </w:r>
      <w:r w:rsidRPr="0081124B">
        <w:rPr>
          <w:sz w:val="22"/>
          <w:szCs w:val="22"/>
          <w:lang w:val="en-US"/>
        </w:rPr>
        <w:t xml:space="preserve"> </w:t>
      </w:r>
      <w:hyperlink r:id="rId7" w:history="1">
        <w:r w:rsidRPr="0081124B">
          <w:rPr>
            <w:rStyle w:val="Hyperlink"/>
            <w:rFonts w:cstheme="minorHAnsi"/>
            <w:b/>
            <w:bCs/>
            <w:sz w:val="22"/>
            <w:szCs w:val="22"/>
            <w:lang w:val="en-GB"/>
          </w:rPr>
          <w:t xml:space="preserve">The Resource </w:t>
        </w:r>
        <w:r w:rsidR="008F49B5" w:rsidRPr="0081124B">
          <w:rPr>
            <w:rStyle w:val="Hyperlink"/>
            <w:rFonts w:cstheme="minorHAnsi"/>
            <w:b/>
            <w:bCs/>
            <w:sz w:val="22"/>
            <w:szCs w:val="22"/>
            <w:lang w:val="en-GB"/>
          </w:rPr>
          <w:t>Mobili</w:t>
        </w:r>
        <w:r w:rsidR="008F49B5" w:rsidRPr="0081124B">
          <w:rPr>
            <w:rStyle w:val="Hyperlink"/>
            <w:rFonts w:cstheme="minorHAnsi"/>
            <w:b/>
            <w:bCs/>
            <w:sz w:val="22"/>
            <w:szCs w:val="22"/>
            <w:lang w:val="en-GB"/>
          </w:rPr>
          <w:t>s</w:t>
        </w:r>
        <w:r w:rsidR="008F49B5" w:rsidRPr="0081124B">
          <w:rPr>
            <w:rStyle w:val="Hyperlink"/>
            <w:rFonts w:cstheme="minorHAnsi"/>
            <w:b/>
            <w:bCs/>
            <w:sz w:val="22"/>
            <w:szCs w:val="22"/>
            <w:lang w:val="en-GB"/>
          </w:rPr>
          <w:t>ation</w:t>
        </w:r>
        <w:r w:rsidRPr="0081124B">
          <w:rPr>
            <w:rStyle w:val="Hyperlink"/>
            <w:rFonts w:cstheme="minorHAnsi"/>
            <w:b/>
            <w:bCs/>
            <w:sz w:val="22"/>
            <w:szCs w:val="22"/>
            <w:lang w:val="en-GB"/>
          </w:rPr>
          <w:t xml:space="preserve"> Fund (RMF</w:t>
        </w:r>
      </w:hyperlink>
      <w:r w:rsidRPr="0081124B">
        <w:rPr>
          <w:rFonts w:cstheme="minorHAnsi"/>
          <w:sz w:val="22"/>
          <w:szCs w:val="22"/>
          <w:lang w:val="en-GB"/>
        </w:rPr>
        <w:t xml:space="preserve">) </w:t>
      </w:r>
      <w:r w:rsidR="002D06EC" w:rsidRPr="0081124B">
        <w:rPr>
          <w:rFonts w:cstheme="minorHAnsi"/>
          <w:sz w:val="22"/>
          <w:szCs w:val="22"/>
          <w:lang w:val="en-GB"/>
        </w:rPr>
        <w:t>was launched today in response to a request from the President for the business sector to help capacitate the National Energy Crisis Committee (NECOM). NECOM aims to reduce the severity and frequency of load shedding in the short term and achieve a secure and sustainable supply of energy for South Africa in the long term.</w:t>
      </w:r>
    </w:p>
    <w:p w14:paraId="49DB3FB7" w14:textId="0E10D5F8" w:rsidR="003C702B" w:rsidRPr="0081124B" w:rsidRDefault="003C702B" w:rsidP="0081124B">
      <w:pPr>
        <w:spacing w:line="276" w:lineRule="auto"/>
        <w:jc w:val="both"/>
        <w:rPr>
          <w:rFonts w:cstheme="minorHAnsi"/>
          <w:sz w:val="22"/>
          <w:szCs w:val="22"/>
          <w:lang w:val="en-GB"/>
        </w:rPr>
      </w:pPr>
    </w:p>
    <w:p w14:paraId="38832E2C" w14:textId="54E225F4" w:rsidR="003C702B" w:rsidRPr="0081124B" w:rsidRDefault="003C702B" w:rsidP="0081124B">
      <w:pPr>
        <w:spacing w:line="276" w:lineRule="auto"/>
        <w:jc w:val="both"/>
        <w:rPr>
          <w:rFonts w:cstheme="minorHAnsi"/>
          <w:sz w:val="22"/>
          <w:szCs w:val="22"/>
          <w:lang w:val="en-GB"/>
        </w:rPr>
      </w:pPr>
      <w:r w:rsidRPr="0081124B">
        <w:rPr>
          <w:rFonts w:cstheme="minorHAnsi"/>
          <w:b/>
          <w:bCs/>
          <w:sz w:val="22"/>
          <w:szCs w:val="22"/>
          <w:lang w:val="en-GB"/>
        </w:rPr>
        <w:t xml:space="preserve">Martin Kingston, Chairperson of the RMF </w:t>
      </w:r>
      <w:r w:rsidR="008319AB" w:rsidRPr="0081124B">
        <w:rPr>
          <w:rFonts w:cstheme="minorHAnsi"/>
          <w:b/>
          <w:bCs/>
          <w:sz w:val="22"/>
          <w:szCs w:val="22"/>
          <w:lang w:val="en-GB"/>
        </w:rPr>
        <w:t>and Business for South Africa</w:t>
      </w:r>
      <w:r w:rsidR="00C63A10" w:rsidRPr="0081124B">
        <w:rPr>
          <w:rFonts w:cstheme="minorHAnsi"/>
          <w:b/>
          <w:bCs/>
          <w:sz w:val="22"/>
          <w:szCs w:val="22"/>
          <w:lang w:val="en-GB"/>
        </w:rPr>
        <w:t xml:space="preserve"> (B4SA)</w:t>
      </w:r>
      <w:r w:rsidR="008319AB" w:rsidRPr="0081124B">
        <w:rPr>
          <w:rFonts w:cstheme="minorHAnsi"/>
          <w:sz w:val="22"/>
          <w:szCs w:val="22"/>
          <w:lang w:val="en-GB"/>
        </w:rPr>
        <w:t xml:space="preserve"> </w:t>
      </w:r>
      <w:r w:rsidRPr="0081124B">
        <w:rPr>
          <w:rFonts w:cstheme="minorHAnsi"/>
          <w:sz w:val="22"/>
          <w:szCs w:val="22"/>
          <w:lang w:val="en-GB"/>
        </w:rPr>
        <w:t>said</w:t>
      </w:r>
      <w:r w:rsidR="00DD2FD7" w:rsidRPr="0081124B">
        <w:rPr>
          <w:rFonts w:cstheme="minorHAnsi"/>
          <w:sz w:val="22"/>
          <w:szCs w:val="22"/>
          <w:lang w:val="en-GB"/>
        </w:rPr>
        <w:t>:</w:t>
      </w:r>
      <w:r w:rsidR="0081124B" w:rsidRPr="0081124B">
        <w:rPr>
          <w:rFonts w:cstheme="minorHAnsi"/>
          <w:sz w:val="22"/>
          <w:szCs w:val="22"/>
          <w:lang w:val="en-GB"/>
        </w:rPr>
        <w:t xml:space="preserve"> </w:t>
      </w:r>
      <w:r w:rsidRPr="0081124B">
        <w:rPr>
          <w:rFonts w:cstheme="minorHAnsi"/>
          <w:sz w:val="22"/>
          <w:szCs w:val="22"/>
          <w:lang w:val="en-GB"/>
        </w:rPr>
        <w:t>“Following the announcement of </w:t>
      </w:r>
      <w:r w:rsidR="00C63A10" w:rsidRPr="0081124B">
        <w:rPr>
          <w:rFonts w:cstheme="minorHAnsi"/>
          <w:sz w:val="22"/>
          <w:szCs w:val="22"/>
          <w:lang w:val="en-GB"/>
        </w:rPr>
        <w:t xml:space="preserve">the </w:t>
      </w:r>
      <w:r w:rsidR="009652C1" w:rsidRPr="0081124B">
        <w:rPr>
          <w:rFonts w:cstheme="minorHAnsi"/>
          <w:sz w:val="22"/>
          <w:szCs w:val="22"/>
          <w:lang w:val="en-GB"/>
        </w:rPr>
        <w:t>President’s Energy Action Plan in</w:t>
      </w:r>
      <w:r w:rsidRPr="0081124B">
        <w:rPr>
          <w:rFonts w:cstheme="minorHAnsi"/>
          <w:sz w:val="22"/>
          <w:szCs w:val="22"/>
          <w:lang w:val="en-GB"/>
        </w:rPr>
        <w:t xml:space="preserve"> July 2022, various individuals and </w:t>
      </w:r>
      <w:r w:rsidR="00377E27" w:rsidRPr="0081124B">
        <w:rPr>
          <w:rFonts w:cstheme="minorHAnsi"/>
          <w:sz w:val="22"/>
          <w:szCs w:val="22"/>
          <w:lang w:val="en-GB"/>
        </w:rPr>
        <w:t xml:space="preserve">private sector </w:t>
      </w:r>
      <w:r w:rsidRPr="0081124B">
        <w:rPr>
          <w:rFonts w:cstheme="minorHAnsi"/>
          <w:sz w:val="22"/>
          <w:szCs w:val="22"/>
          <w:lang w:val="en-GB"/>
        </w:rPr>
        <w:t xml:space="preserve">organisations came together to establish the RMF as a mechanism for </w:t>
      </w:r>
      <w:r w:rsidR="00751542" w:rsidRPr="0081124B">
        <w:rPr>
          <w:rFonts w:cstheme="minorHAnsi"/>
          <w:sz w:val="22"/>
          <w:szCs w:val="22"/>
          <w:lang w:val="en-GB"/>
        </w:rPr>
        <w:t>business</w:t>
      </w:r>
      <w:r w:rsidR="000B2E2E" w:rsidRPr="0081124B">
        <w:rPr>
          <w:rFonts w:cstheme="minorHAnsi"/>
          <w:sz w:val="22"/>
          <w:szCs w:val="22"/>
          <w:lang w:val="en-GB"/>
        </w:rPr>
        <w:t xml:space="preserve"> </w:t>
      </w:r>
      <w:r w:rsidR="00751542" w:rsidRPr="0081124B">
        <w:rPr>
          <w:rFonts w:cstheme="minorHAnsi"/>
          <w:sz w:val="22"/>
          <w:szCs w:val="22"/>
          <w:lang w:val="en-GB"/>
        </w:rPr>
        <w:t xml:space="preserve">in </w:t>
      </w:r>
      <w:r w:rsidRPr="0081124B">
        <w:rPr>
          <w:rFonts w:cstheme="minorHAnsi"/>
          <w:sz w:val="22"/>
          <w:szCs w:val="22"/>
          <w:lang w:val="en-GB"/>
        </w:rPr>
        <w:t xml:space="preserve">South Africa to support the implementation of the President’s </w:t>
      </w:r>
      <w:r w:rsidR="00C63A10" w:rsidRPr="0081124B">
        <w:rPr>
          <w:rFonts w:cstheme="minorHAnsi"/>
          <w:sz w:val="22"/>
          <w:szCs w:val="22"/>
          <w:lang w:val="en-GB"/>
        </w:rPr>
        <w:t>Energy Action Plan</w:t>
      </w:r>
      <w:r w:rsidRPr="0081124B">
        <w:rPr>
          <w:rFonts w:cstheme="minorHAnsi"/>
          <w:sz w:val="22"/>
          <w:szCs w:val="22"/>
          <w:lang w:val="en-GB"/>
        </w:rPr>
        <w:t>. The RMF was set up to source private sector funding</w:t>
      </w:r>
      <w:r w:rsidR="00981013" w:rsidRPr="0081124B">
        <w:rPr>
          <w:rFonts w:cstheme="minorHAnsi"/>
          <w:sz w:val="22"/>
          <w:szCs w:val="22"/>
          <w:lang w:val="en-GB"/>
        </w:rPr>
        <w:t xml:space="preserve"> </w:t>
      </w:r>
      <w:r w:rsidRPr="0081124B">
        <w:rPr>
          <w:rFonts w:cstheme="minorHAnsi"/>
          <w:sz w:val="22"/>
          <w:szCs w:val="22"/>
          <w:lang w:val="en-GB"/>
        </w:rPr>
        <w:t xml:space="preserve">to procure and donate </w:t>
      </w:r>
      <w:r w:rsidR="00BB6043" w:rsidRPr="0081124B">
        <w:rPr>
          <w:rFonts w:cstheme="minorHAnsi"/>
          <w:sz w:val="22"/>
          <w:szCs w:val="22"/>
          <w:lang w:val="en-GB"/>
        </w:rPr>
        <w:t xml:space="preserve">expertise </w:t>
      </w:r>
      <w:r w:rsidRPr="0081124B">
        <w:rPr>
          <w:rFonts w:cstheme="minorHAnsi"/>
          <w:sz w:val="22"/>
          <w:szCs w:val="22"/>
          <w:lang w:val="en-GB"/>
        </w:rPr>
        <w:t xml:space="preserve">to the </w:t>
      </w:r>
      <w:r w:rsidR="002D06EC" w:rsidRPr="0081124B">
        <w:rPr>
          <w:rFonts w:cstheme="minorHAnsi"/>
          <w:sz w:val="22"/>
          <w:szCs w:val="22"/>
          <w:lang w:val="en-GB"/>
        </w:rPr>
        <w:t>government</w:t>
      </w:r>
      <w:r w:rsidRPr="0081124B">
        <w:rPr>
          <w:rFonts w:cstheme="minorHAnsi"/>
          <w:sz w:val="22"/>
          <w:szCs w:val="22"/>
          <w:lang w:val="en-GB"/>
        </w:rPr>
        <w:t>, and specifically NECOM, on an expedited basi</w:t>
      </w:r>
      <w:r w:rsidR="00227317" w:rsidRPr="0081124B">
        <w:rPr>
          <w:rFonts w:cstheme="minorHAnsi"/>
          <w:sz w:val="22"/>
          <w:szCs w:val="22"/>
          <w:lang w:val="en-GB"/>
        </w:rPr>
        <w:t xml:space="preserve">s. It is envisaged that this will happen over </w:t>
      </w:r>
      <w:r w:rsidR="00DD2820" w:rsidRPr="0081124B">
        <w:rPr>
          <w:rFonts w:cstheme="minorHAnsi"/>
          <w:sz w:val="22"/>
          <w:szCs w:val="22"/>
          <w:lang w:val="en-GB"/>
        </w:rPr>
        <w:t>a period of one to two years depending on the pace of progress that NECOM makes in its mission</w:t>
      </w:r>
      <w:r w:rsidRPr="0081124B">
        <w:rPr>
          <w:rFonts w:cstheme="minorHAnsi"/>
          <w:sz w:val="22"/>
          <w:szCs w:val="22"/>
          <w:lang w:val="en-GB"/>
        </w:rPr>
        <w:t>.</w:t>
      </w:r>
      <w:r w:rsidR="009652C1" w:rsidRPr="0081124B">
        <w:rPr>
          <w:rFonts w:cstheme="minorHAnsi"/>
          <w:sz w:val="22"/>
          <w:szCs w:val="22"/>
          <w:lang w:val="en-GB"/>
        </w:rPr>
        <w:t>”</w:t>
      </w:r>
    </w:p>
    <w:p w14:paraId="15713690" w14:textId="57638614" w:rsidR="003C702B" w:rsidRPr="0081124B" w:rsidRDefault="003C702B" w:rsidP="0081124B">
      <w:pPr>
        <w:spacing w:line="276" w:lineRule="auto"/>
        <w:jc w:val="both"/>
        <w:rPr>
          <w:rFonts w:cstheme="minorHAnsi"/>
          <w:sz w:val="22"/>
          <w:szCs w:val="22"/>
          <w:lang w:val="en-GB"/>
        </w:rPr>
      </w:pPr>
    </w:p>
    <w:p w14:paraId="42A5A2DA" w14:textId="5D0EBE0F" w:rsidR="002D06EC" w:rsidRPr="0081124B" w:rsidRDefault="002D06EC" w:rsidP="0081124B">
      <w:pPr>
        <w:spacing w:line="276" w:lineRule="auto"/>
        <w:jc w:val="both"/>
        <w:rPr>
          <w:rFonts w:cstheme="minorHAnsi"/>
          <w:i/>
          <w:iCs/>
          <w:sz w:val="22"/>
          <w:szCs w:val="22"/>
          <w:lang w:val="en-GB"/>
        </w:rPr>
      </w:pPr>
      <w:r w:rsidRPr="0081124B">
        <w:rPr>
          <w:rFonts w:cstheme="minorHAnsi"/>
          <w:sz w:val="22"/>
          <w:szCs w:val="22"/>
          <w:lang w:val="en-GB"/>
        </w:rPr>
        <w:t xml:space="preserve">The RMF performs its functions independently of government, including NECOM, and business advocacy structures. Donors include South African corporates as well as philanthropic donors. The RMF receives written requests for </w:t>
      </w:r>
      <w:r w:rsidRPr="0081124B">
        <w:rPr>
          <w:rFonts w:cstheme="minorHAnsi"/>
          <w:sz w:val="22"/>
          <w:szCs w:val="22"/>
          <w:lang w:val="en-GB"/>
        </w:rPr>
        <w:t>experts</w:t>
      </w:r>
      <w:r w:rsidRPr="0081124B">
        <w:rPr>
          <w:rFonts w:cstheme="minorHAnsi"/>
          <w:sz w:val="22"/>
          <w:szCs w:val="22"/>
          <w:lang w:val="en-GB"/>
        </w:rPr>
        <w:t xml:space="preserve"> from NECOM in terms of an agreement with the Presidency</w:t>
      </w:r>
      <w:r w:rsidRPr="0081124B">
        <w:rPr>
          <w:rFonts w:cstheme="minorHAnsi"/>
          <w:i/>
          <w:iCs/>
          <w:sz w:val="22"/>
          <w:szCs w:val="22"/>
          <w:lang w:val="en-GB"/>
        </w:rPr>
        <w:t xml:space="preserve">, </w:t>
      </w:r>
      <w:r w:rsidRPr="0081124B">
        <w:rPr>
          <w:rFonts w:cstheme="minorHAnsi"/>
          <w:sz w:val="22"/>
          <w:szCs w:val="22"/>
          <w:lang w:val="en-GB"/>
        </w:rPr>
        <w:t>and then facilitates an independent procurement process to source the required expertise.</w:t>
      </w:r>
      <w:r w:rsidRPr="0081124B">
        <w:rPr>
          <w:rFonts w:cstheme="minorHAnsi"/>
          <w:i/>
          <w:iCs/>
          <w:sz w:val="22"/>
          <w:szCs w:val="22"/>
          <w:lang w:val="en-GB"/>
        </w:rPr>
        <w:t xml:space="preserve"> </w:t>
      </w:r>
    </w:p>
    <w:p w14:paraId="59EAAEB1" w14:textId="1B3C9E76" w:rsidR="009652C1" w:rsidRPr="0081124B" w:rsidRDefault="009652C1" w:rsidP="0081124B">
      <w:pPr>
        <w:spacing w:line="276" w:lineRule="auto"/>
        <w:jc w:val="both"/>
        <w:rPr>
          <w:rFonts w:cstheme="minorHAnsi"/>
          <w:i/>
          <w:iCs/>
          <w:sz w:val="22"/>
          <w:szCs w:val="22"/>
          <w:lang w:val="en-GB"/>
        </w:rPr>
      </w:pPr>
    </w:p>
    <w:p w14:paraId="7F97C664" w14:textId="49919D4B" w:rsidR="009652C1" w:rsidRPr="0081124B" w:rsidRDefault="002D06EC" w:rsidP="0081124B">
      <w:pPr>
        <w:spacing w:line="276" w:lineRule="auto"/>
        <w:jc w:val="both"/>
        <w:rPr>
          <w:rFonts w:cstheme="minorHAnsi"/>
          <w:i/>
          <w:iCs/>
          <w:sz w:val="22"/>
          <w:szCs w:val="22"/>
          <w:lang w:val="en-GB"/>
        </w:rPr>
      </w:pPr>
      <w:r w:rsidRPr="0081124B">
        <w:rPr>
          <w:b/>
          <w:bCs/>
          <w:sz w:val="22"/>
          <w:szCs w:val="22"/>
          <w:lang w:val="en-US"/>
        </w:rPr>
        <w:t xml:space="preserve">Dr </w:t>
      </w:r>
      <w:proofErr w:type="spellStart"/>
      <w:r w:rsidRPr="0081124B">
        <w:rPr>
          <w:b/>
          <w:bCs/>
          <w:sz w:val="22"/>
          <w:szCs w:val="22"/>
          <w:lang w:val="en-US"/>
        </w:rPr>
        <w:t>Kgosientsho</w:t>
      </w:r>
      <w:proofErr w:type="spellEnd"/>
      <w:r w:rsidRPr="0081124B">
        <w:rPr>
          <w:b/>
          <w:bCs/>
          <w:sz w:val="22"/>
          <w:szCs w:val="22"/>
          <w:lang w:val="en-US"/>
        </w:rPr>
        <w:t xml:space="preserve"> </w:t>
      </w:r>
      <w:proofErr w:type="spellStart"/>
      <w:r w:rsidRPr="0081124B">
        <w:rPr>
          <w:b/>
          <w:bCs/>
          <w:sz w:val="22"/>
          <w:szCs w:val="22"/>
          <w:lang w:val="en-US"/>
        </w:rPr>
        <w:t>Ramokgopa</w:t>
      </w:r>
      <w:proofErr w:type="spellEnd"/>
      <w:r w:rsidRPr="0081124B">
        <w:rPr>
          <w:b/>
          <w:bCs/>
          <w:sz w:val="22"/>
          <w:szCs w:val="22"/>
          <w:lang w:val="en-US"/>
        </w:rPr>
        <w:t>, Minister in the Presidency for Electricity</w:t>
      </w:r>
      <w:r w:rsidRPr="0081124B">
        <w:rPr>
          <w:sz w:val="22"/>
          <w:szCs w:val="22"/>
          <w:lang w:val="en-US"/>
        </w:rPr>
        <w:t xml:space="preserve"> said</w:t>
      </w:r>
      <w:r w:rsidR="00B44B0E" w:rsidRPr="0081124B">
        <w:rPr>
          <w:sz w:val="22"/>
          <w:szCs w:val="22"/>
          <w:lang w:val="en-US"/>
        </w:rPr>
        <w:t>:</w:t>
      </w:r>
      <w:r w:rsidR="00822803" w:rsidRPr="0081124B">
        <w:rPr>
          <w:sz w:val="22"/>
          <w:szCs w:val="22"/>
          <w:lang w:val="en-US"/>
        </w:rPr>
        <w:t xml:space="preserve"> </w:t>
      </w:r>
      <w:r w:rsidR="001866B8" w:rsidRPr="0081124B">
        <w:rPr>
          <w:sz w:val="22"/>
          <w:szCs w:val="22"/>
          <w:lang w:val="en-US"/>
        </w:rPr>
        <w:t>“The Presidency is very supportive of the establishment of the RMF, which we believe will</w:t>
      </w:r>
      <w:r w:rsidR="00B9079E" w:rsidRPr="0081124B">
        <w:rPr>
          <w:sz w:val="22"/>
          <w:szCs w:val="22"/>
          <w:lang w:val="en-US"/>
        </w:rPr>
        <w:t xml:space="preserve"> help accelerate the achievement of the goals of the President’s Energy Action Plan</w:t>
      </w:r>
      <w:r w:rsidR="00765B1A" w:rsidRPr="0081124B">
        <w:rPr>
          <w:sz w:val="22"/>
          <w:szCs w:val="22"/>
          <w:lang w:val="en-US"/>
        </w:rPr>
        <w:t xml:space="preserve"> by providing expertise and relevant capacity</w:t>
      </w:r>
      <w:r w:rsidR="00B9079E" w:rsidRPr="0081124B">
        <w:rPr>
          <w:sz w:val="22"/>
          <w:szCs w:val="22"/>
          <w:lang w:val="en-US"/>
        </w:rPr>
        <w:t xml:space="preserve">. Through the efforts of collaborative partnerships between </w:t>
      </w:r>
      <w:r w:rsidR="00C63A10" w:rsidRPr="0081124B">
        <w:rPr>
          <w:sz w:val="22"/>
          <w:szCs w:val="22"/>
          <w:lang w:val="en-US"/>
        </w:rPr>
        <w:t>b</w:t>
      </w:r>
      <w:r w:rsidR="008319AB" w:rsidRPr="0081124B">
        <w:rPr>
          <w:sz w:val="22"/>
          <w:szCs w:val="22"/>
          <w:lang w:val="en-US"/>
        </w:rPr>
        <w:t>usiness</w:t>
      </w:r>
      <w:r w:rsidR="00C63A10" w:rsidRPr="0081124B">
        <w:rPr>
          <w:sz w:val="22"/>
          <w:szCs w:val="22"/>
          <w:lang w:val="en-US"/>
        </w:rPr>
        <w:t>es</w:t>
      </w:r>
      <w:r w:rsidR="008319AB" w:rsidRPr="0081124B">
        <w:rPr>
          <w:sz w:val="22"/>
          <w:szCs w:val="22"/>
          <w:lang w:val="en-US"/>
        </w:rPr>
        <w:t xml:space="preserve"> in South Africa</w:t>
      </w:r>
      <w:r w:rsidR="00B9079E" w:rsidRPr="0081124B">
        <w:rPr>
          <w:sz w:val="22"/>
          <w:szCs w:val="22"/>
          <w:lang w:val="en-US"/>
        </w:rPr>
        <w:t xml:space="preserve"> and </w:t>
      </w:r>
      <w:r w:rsidRPr="0081124B">
        <w:rPr>
          <w:sz w:val="22"/>
          <w:szCs w:val="22"/>
          <w:lang w:val="en-US"/>
        </w:rPr>
        <w:t>government</w:t>
      </w:r>
      <w:r w:rsidR="00B9079E" w:rsidRPr="0081124B">
        <w:rPr>
          <w:sz w:val="22"/>
          <w:szCs w:val="22"/>
          <w:lang w:val="en-US"/>
        </w:rPr>
        <w:t xml:space="preserve">, we </w:t>
      </w:r>
      <w:r w:rsidR="009E5735" w:rsidRPr="0081124B">
        <w:rPr>
          <w:sz w:val="22"/>
          <w:szCs w:val="22"/>
          <w:lang w:val="en-US"/>
        </w:rPr>
        <w:t>k</w:t>
      </w:r>
      <w:r w:rsidR="00B9079E" w:rsidRPr="0081124B">
        <w:rPr>
          <w:sz w:val="22"/>
          <w:szCs w:val="22"/>
          <w:lang w:val="en-US"/>
        </w:rPr>
        <w:t xml:space="preserve">now that together we can make a meaningful difference in resolving the energy crisis and many other macro-economic challenges that face us as a country.” </w:t>
      </w:r>
    </w:p>
    <w:p w14:paraId="14506C68" w14:textId="77777777" w:rsidR="009652C1" w:rsidRPr="0081124B" w:rsidRDefault="009652C1" w:rsidP="0081124B">
      <w:pPr>
        <w:spacing w:line="276" w:lineRule="auto"/>
        <w:jc w:val="both"/>
        <w:rPr>
          <w:rFonts w:cstheme="minorHAnsi"/>
          <w:i/>
          <w:iCs/>
          <w:sz w:val="22"/>
          <w:szCs w:val="22"/>
          <w:lang w:val="en-GB"/>
        </w:rPr>
      </w:pPr>
    </w:p>
    <w:p w14:paraId="5357A422" w14:textId="1DC28116" w:rsidR="00DD2820" w:rsidRPr="0081124B" w:rsidRDefault="00DD2820" w:rsidP="0081124B">
      <w:pPr>
        <w:spacing w:line="276" w:lineRule="auto"/>
        <w:jc w:val="both"/>
        <w:rPr>
          <w:rFonts w:cstheme="minorHAnsi"/>
          <w:sz w:val="22"/>
          <w:szCs w:val="22"/>
          <w:lang w:val="en-GB"/>
        </w:rPr>
      </w:pPr>
      <w:r w:rsidRPr="0081124B">
        <w:rPr>
          <w:rFonts w:cstheme="minorHAnsi"/>
          <w:sz w:val="22"/>
          <w:szCs w:val="22"/>
          <w:lang w:val="en-GB"/>
        </w:rPr>
        <w:t xml:space="preserve">The RMF is </w:t>
      </w:r>
      <w:r w:rsidR="004F647A" w:rsidRPr="0081124B">
        <w:rPr>
          <w:rFonts w:cstheme="minorHAnsi"/>
          <w:sz w:val="22"/>
          <w:szCs w:val="22"/>
          <w:lang w:val="en-GB"/>
        </w:rPr>
        <w:t>a Public Benefit Organisation and</w:t>
      </w:r>
      <w:r w:rsidRPr="0081124B">
        <w:rPr>
          <w:rFonts w:cstheme="minorHAnsi"/>
          <w:sz w:val="22"/>
          <w:szCs w:val="22"/>
          <w:lang w:val="en-GB"/>
        </w:rPr>
        <w:t> autonomous legal entity</w:t>
      </w:r>
      <w:r w:rsidR="00A2438C" w:rsidRPr="0081124B">
        <w:rPr>
          <w:rFonts w:cstheme="minorHAnsi"/>
          <w:sz w:val="22"/>
          <w:szCs w:val="22"/>
          <w:lang w:val="en-GB"/>
        </w:rPr>
        <w:t xml:space="preserve"> formed </w:t>
      </w:r>
      <w:r w:rsidRPr="0081124B">
        <w:rPr>
          <w:rFonts w:cstheme="minorHAnsi"/>
          <w:sz w:val="22"/>
          <w:szCs w:val="22"/>
          <w:lang w:val="en-GB"/>
        </w:rPr>
        <w:t xml:space="preserve">to support NECOM. The RMF will be accountable to its donors, the business community, and the public at large, and will administer and disburse the funds raised by providing donations in kind to capacitate the </w:t>
      </w:r>
      <w:r w:rsidR="002D06EC" w:rsidRPr="0081124B">
        <w:rPr>
          <w:rFonts w:cstheme="minorHAnsi"/>
          <w:sz w:val="22"/>
          <w:szCs w:val="22"/>
          <w:lang w:val="en-GB"/>
        </w:rPr>
        <w:t>g</w:t>
      </w:r>
      <w:r w:rsidRPr="0081124B">
        <w:rPr>
          <w:rFonts w:cstheme="minorHAnsi"/>
          <w:sz w:val="22"/>
          <w:szCs w:val="22"/>
          <w:lang w:val="en-GB"/>
        </w:rPr>
        <w:t>overnment’s efforts in relation to NECOM.</w:t>
      </w:r>
    </w:p>
    <w:p w14:paraId="6440977F" w14:textId="77777777" w:rsidR="00DD2820" w:rsidRPr="0081124B" w:rsidRDefault="00DD2820" w:rsidP="0081124B">
      <w:pPr>
        <w:spacing w:line="276" w:lineRule="auto"/>
        <w:jc w:val="both"/>
        <w:rPr>
          <w:rFonts w:cstheme="minorHAnsi"/>
          <w:sz w:val="22"/>
          <w:szCs w:val="22"/>
          <w:lang w:val="en-GB"/>
        </w:rPr>
      </w:pPr>
    </w:p>
    <w:p w14:paraId="1D00D99A" w14:textId="02870646" w:rsidR="00DD2820" w:rsidRPr="0081124B" w:rsidRDefault="00BB6043" w:rsidP="0081124B">
      <w:pPr>
        <w:spacing w:line="276" w:lineRule="auto"/>
        <w:jc w:val="both"/>
        <w:rPr>
          <w:rFonts w:cstheme="minorHAnsi"/>
          <w:sz w:val="22"/>
          <w:szCs w:val="22"/>
          <w:lang w:val="en-GB"/>
        </w:rPr>
      </w:pPr>
      <w:r w:rsidRPr="0081124B">
        <w:rPr>
          <w:rFonts w:cstheme="minorHAnsi"/>
          <w:sz w:val="22"/>
          <w:szCs w:val="22"/>
          <w:lang w:val="en-GB"/>
        </w:rPr>
        <w:lastRenderedPageBreak/>
        <w:t xml:space="preserve">Expertise </w:t>
      </w:r>
      <w:r w:rsidR="00BB0863" w:rsidRPr="0081124B">
        <w:rPr>
          <w:rFonts w:cstheme="minorHAnsi"/>
          <w:sz w:val="22"/>
          <w:szCs w:val="22"/>
          <w:lang w:val="en-GB"/>
        </w:rPr>
        <w:t xml:space="preserve">to be </w:t>
      </w:r>
      <w:r w:rsidR="00330891" w:rsidRPr="0081124B">
        <w:rPr>
          <w:rFonts w:cstheme="minorHAnsi"/>
          <w:sz w:val="22"/>
          <w:szCs w:val="22"/>
          <w:lang w:val="en-GB"/>
        </w:rPr>
        <w:t xml:space="preserve">donated </w:t>
      </w:r>
      <w:r w:rsidR="00DD2820" w:rsidRPr="0081124B">
        <w:rPr>
          <w:rFonts w:cstheme="minorHAnsi"/>
          <w:sz w:val="22"/>
          <w:szCs w:val="22"/>
          <w:lang w:val="en-GB"/>
        </w:rPr>
        <w:t>to NECOM include a Project Management Office, together with specialist legal, energy modelling, and engineering expertise over a one-to-two-year period.</w:t>
      </w:r>
    </w:p>
    <w:p w14:paraId="44A8A317" w14:textId="77777777" w:rsidR="00DD2820" w:rsidRPr="0081124B" w:rsidRDefault="00DD2820" w:rsidP="0081124B">
      <w:pPr>
        <w:spacing w:line="276" w:lineRule="auto"/>
        <w:jc w:val="both"/>
        <w:rPr>
          <w:rFonts w:cstheme="minorHAnsi"/>
          <w:sz w:val="22"/>
          <w:szCs w:val="22"/>
        </w:rPr>
      </w:pPr>
    </w:p>
    <w:p w14:paraId="14858166" w14:textId="250A2750" w:rsidR="00DD2820" w:rsidRPr="0081124B" w:rsidRDefault="00DD2820" w:rsidP="0081124B">
      <w:pPr>
        <w:spacing w:line="276" w:lineRule="auto"/>
        <w:jc w:val="both"/>
        <w:rPr>
          <w:rFonts w:cstheme="minorHAnsi"/>
          <w:sz w:val="22"/>
          <w:szCs w:val="22"/>
        </w:rPr>
      </w:pPr>
      <w:r w:rsidRPr="0081124B">
        <w:rPr>
          <w:rFonts w:cstheme="minorHAnsi"/>
          <w:sz w:val="22"/>
          <w:szCs w:val="22"/>
        </w:rPr>
        <w:t>In line with its constitution, the RMF Board will execute its objectives in a fair, equitable, transparent, competitive and cost-effective manner, ensuring that integrity is always maintained and that the activities of the RMF are conducted with the highest standards of corporate governance and ethics.</w:t>
      </w:r>
    </w:p>
    <w:p w14:paraId="40D5562C" w14:textId="77777777" w:rsidR="00DD2820" w:rsidRPr="0081124B" w:rsidRDefault="00DD2820" w:rsidP="0081124B">
      <w:pPr>
        <w:spacing w:line="276" w:lineRule="auto"/>
        <w:jc w:val="both"/>
        <w:rPr>
          <w:rFonts w:cstheme="minorHAnsi"/>
          <w:sz w:val="22"/>
          <w:szCs w:val="22"/>
          <w:lang w:val="en-GB"/>
        </w:rPr>
      </w:pPr>
    </w:p>
    <w:p w14:paraId="5E06FE0C" w14:textId="77777777" w:rsidR="002D06EC" w:rsidRPr="0081124B" w:rsidRDefault="002D06EC" w:rsidP="0081124B">
      <w:pPr>
        <w:spacing w:line="276" w:lineRule="auto"/>
        <w:jc w:val="both"/>
        <w:rPr>
          <w:rFonts w:cstheme="minorHAnsi"/>
          <w:sz w:val="22"/>
          <w:szCs w:val="22"/>
          <w:lang w:val="en-GB"/>
        </w:rPr>
      </w:pPr>
      <w:r w:rsidRPr="0081124B">
        <w:rPr>
          <w:rFonts w:cstheme="minorHAnsi"/>
          <w:i/>
          <w:iCs/>
          <w:sz w:val="22"/>
          <w:szCs w:val="22"/>
          <w:lang w:val="en-GB"/>
        </w:rPr>
        <w:t>“</w:t>
      </w:r>
      <w:r w:rsidRPr="0081124B">
        <w:rPr>
          <w:rFonts w:cstheme="minorHAnsi"/>
          <w:sz w:val="22"/>
          <w:szCs w:val="22"/>
          <w:lang w:val="en-GB"/>
        </w:rPr>
        <w:t>The RMF board is responsible for all final procurement decisions, and is advised by a procurement advisory panel, made up of both public and private sector procurement experts.</w:t>
      </w:r>
      <w:r w:rsidRPr="0081124B">
        <w:rPr>
          <w:rFonts w:cstheme="minorHAnsi"/>
          <w:i/>
          <w:iCs/>
          <w:sz w:val="22"/>
          <w:szCs w:val="22"/>
          <w:lang w:val="en-GB"/>
        </w:rPr>
        <w:t xml:space="preserve"> </w:t>
      </w:r>
      <w:r w:rsidRPr="0081124B">
        <w:rPr>
          <w:rFonts w:cstheme="minorHAnsi"/>
          <w:sz w:val="22"/>
          <w:szCs w:val="22"/>
          <w:lang w:val="en-GB"/>
        </w:rPr>
        <w:t>Having selected the appropriate expertise, service providers are contracted by the RMF, and then donated to NECOM as experts.</w:t>
      </w:r>
      <w:r w:rsidRPr="0081124B">
        <w:rPr>
          <w:rFonts w:cstheme="minorHAnsi"/>
          <w:i/>
          <w:iCs/>
          <w:sz w:val="22"/>
          <w:szCs w:val="22"/>
          <w:lang w:val="en-GB"/>
        </w:rPr>
        <w:t xml:space="preserve"> </w:t>
      </w:r>
      <w:r w:rsidRPr="0081124B">
        <w:rPr>
          <w:rFonts w:cstheme="minorHAnsi"/>
          <w:sz w:val="22"/>
          <w:szCs w:val="22"/>
          <w:lang w:val="en-GB"/>
        </w:rPr>
        <w:t xml:space="preserve">Certain operational functions of the RMF, including day-to-day procurement and reporting functions, have been outsourced to external service providers, although only the RMF Board has the authority to make procurement and deployment decisions. </w:t>
      </w:r>
      <w:r w:rsidRPr="0081124B">
        <w:rPr>
          <w:rFonts w:cstheme="minorHAnsi"/>
          <w:sz w:val="22"/>
          <w:szCs w:val="22"/>
        </w:rPr>
        <w:t xml:space="preserve">In particular, the RMF has contracted the National Business Initiative (NBI) to provide procurement, monitoring and evaluation and reporting functions to the RMF. The NBI has experience with the deployment of capacity and expertise into Government. </w:t>
      </w:r>
      <w:r w:rsidRPr="0081124B">
        <w:rPr>
          <w:rFonts w:cstheme="minorHAnsi"/>
          <w:sz w:val="22"/>
          <w:szCs w:val="22"/>
          <w:lang w:val="en-GB"/>
        </w:rPr>
        <w:t xml:space="preserve">The RMF exists only to receive and raise donations, procure capacity and skillsets, donate these to NECOM and then report back appropriately. Unlike the Energy Council and other bodies, the RMF does not undertake any policy advocacy and, other than its sole focus of capacitating government, is not involved in addressing the energy crisis.” concluded Kingston. </w:t>
      </w:r>
    </w:p>
    <w:p w14:paraId="0C87EAA7" w14:textId="2F4B259A" w:rsidR="003C702B" w:rsidRPr="0081124B" w:rsidRDefault="003C702B" w:rsidP="0081124B">
      <w:pPr>
        <w:spacing w:line="276" w:lineRule="auto"/>
        <w:jc w:val="both"/>
        <w:rPr>
          <w:sz w:val="22"/>
          <w:szCs w:val="22"/>
          <w:lang w:val="en-US"/>
        </w:rPr>
      </w:pPr>
    </w:p>
    <w:p w14:paraId="549F1F3D" w14:textId="6BEB8905" w:rsidR="00BD7DE0" w:rsidRPr="0081124B" w:rsidRDefault="00DD2820" w:rsidP="0081124B">
      <w:pPr>
        <w:spacing w:line="276" w:lineRule="auto"/>
        <w:jc w:val="both"/>
        <w:rPr>
          <w:sz w:val="22"/>
          <w:szCs w:val="22"/>
          <w:lang w:val="en-US"/>
        </w:rPr>
      </w:pPr>
      <w:r w:rsidRPr="0081124B">
        <w:rPr>
          <w:sz w:val="22"/>
          <w:szCs w:val="22"/>
          <w:lang w:val="en-US"/>
        </w:rPr>
        <w:t>For more information on the RMF go to</w:t>
      </w:r>
      <w:r w:rsidR="00BD7DE0" w:rsidRPr="0081124B">
        <w:rPr>
          <w:sz w:val="22"/>
          <w:szCs w:val="22"/>
          <w:lang w:val="en-US"/>
        </w:rPr>
        <w:t xml:space="preserve"> </w:t>
      </w:r>
      <w:hyperlink r:id="rId8" w:history="1">
        <w:r w:rsidR="00BD7DE0" w:rsidRPr="0081124B">
          <w:rPr>
            <w:rStyle w:val="Hyperlink"/>
            <w:sz w:val="22"/>
            <w:szCs w:val="22"/>
            <w:lang w:val="en-US"/>
          </w:rPr>
          <w:t>https://www.businessforsa.org/the-rmf/</w:t>
        </w:r>
      </w:hyperlink>
    </w:p>
    <w:p w14:paraId="741C279E" w14:textId="159C70CE" w:rsidR="00DD2820" w:rsidRPr="0081124B" w:rsidRDefault="00BD7DE0" w:rsidP="0081124B">
      <w:pPr>
        <w:spacing w:line="276" w:lineRule="auto"/>
        <w:jc w:val="both"/>
        <w:rPr>
          <w:sz w:val="22"/>
          <w:szCs w:val="22"/>
          <w:lang w:val="en-US"/>
        </w:rPr>
      </w:pPr>
      <w:r w:rsidRPr="0081124B">
        <w:rPr>
          <w:sz w:val="22"/>
          <w:szCs w:val="22"/>
          <w:lang w:val="en-US"/>
        </w:rPr>
        <w:t xml:space="preserve"> </w:t>
      </w:r>
    </w:p>
    <w:p w14:paraId="1FAA76A0" w14:textId="77777777" w:rsidR="00DD2820" w:rsidRPr="0081124B" w:rsidRDefault="00DD2820" w:rsidP="0081124B">
      <w:pPr>
        <w:spacing w:line="276" w:lineRule="auto"/>
        <w:jc w:val="both"/>
        <w:rPr>
          <w:b/>
          <w:bCs/>
          <w:sz w:val="22"/>
          <w:szCs w:val="22"/>
          <w:lang w:val="en-US"/>
        </w:rPr>
      </w:pPr>
      <w:r w:rsidRPr="0081124B">
        <w:rPr>
          <w:b/>
          <w:bCs/>
          <w:sz w:val="22"/>
          <w:szCs w:val="22"/>
          <w:lang w:val="en-US"/>
        </w:rPr>
        <w:t>For Media enquiries and interviews:</w:t>
      </w:r>
    </w:p>
    <w:p w14:paraId="01EE027F" w14:textId="77777777" w:rsidR="00DD2820" w:rsidRPr="0081124B" w:rsidRDefault="00DD2820" w:rsidP="0081124B">
      <w:pPr>
        <w:spacing w:line="276" w:lineRule="auto"/>
        <w:jc w:val="both"/>
        <w:rPr>
          <w:sz w:val="22"/>
          <w:szCs w:val="22"/>
          <w:lang w:val="de-DE"/>
        </w:rPr>
      </w:pPr>
      <w:r w:rsidRPr="0081124B">
        <w:rPr>
          <w:sz w:val="22"/>
          <w:szCs w:val="22"/>
          <w:lang w:val="de-DE"/>
        </w:rPr>
        <w:t>Michael Rubenstein</w:t>
      </w:r>
    </w:p>
    <w:p w14:paraId="44FB823E" w14:textId="77777777" w:rsidR="00DD2820" w:rsidRPr="0081124B" w:rsidRDefault="00DD2820" w:rsidP="0081124B">
      <w:pPr>
        <w:spacing w:line="276" w:lineRule="auto"/>
        <w:jc w:val="both"/>
        <w:rPr>
          <w:sz w:val="22"/>
          <w:szCs w:val="22"/>
          <w:lang w:val="de-DE"/>
        </w:rPr>
      </w:pPr>
      <w:proofErr w:type="spellStart"/>
      <w:r w:rsidRPr="0081124B">
        <w:rPr>
          <w:sz w:val="22"/>
          <w:szCs w:val="22"/>
          <w:lang w:val="de-DE"/>
        </w:rPr>
        <w:t>Aprio</w:t>
      </w:r>
      <w:proofErr w:type="spellEnd"/>
      <w:r w:rsidRPr="0081124B">
        <w:rPr>
          <w:sz w:val="22"/>
          <w:szCs w:val="22"/>
          <w:lang w:val="de-DE"/>
        </w:rPr>
        <w:t xml:space="preserve"> Strategic Communications</w:t>
      </w:r>
    </w:p>
    <w:p w14:paraId="23726837" w14:textId="57CA2C37" w:rsidR="00DD2820" w:rsidRPr="0081124B" w:rsidRDefault="00000000" w:rsidP="0081124B">
      <w:pPr>
        <w:spacing w:line="276" w:lineRule="auto"/>
        <w:jc w:val="both"/>
        <w:rPr>
          <w:sz w:val="22"/>
          <w:szCs w:val="22"/>
          <w:lang w:val="de-DE"/>
        </w:rPr>
      </w:pPr>
      <w:hyperlink r:id="rId9" w:history="1">
        <w:r w:rsidR="00DD2820" w:rsidRPr="0081124B">
          <w:rPr>
            <w:rStyle w:val="Hyperlink"/>
            <w:color w:val="auto"/>
            <w:sz w:val="22"/>
            <w:szCs w:val="22"/>
            <w:lang w:val="de-DE"/>
          </w:rPr>
          <w:t>Michael@aprio.co.za</w:t>
        </w:r>
      </w:hyperlink>
    </w:p>
    <w:p w14:paraId="317DA84B" w14:textId="77777777" w:rsidR="00DD2820" w:rsidRPr="0081124B" w:rsidRDefault="00DD2820" w:rsidP="0081124B">
      <w:pPr>
        <w:spacing w:line="276" w:lineRule="auto"/>
        <w:jc w:val="both"/>
        <w:rPr>
          <w:sz w:val="22"/>
          <w:szCs w:val="22"/>
          <w:lang w:val="en-US"/>
        </w:rPr>
      </w:pPr>
      <w:r w:rsidRPr="0081124B">
        <w:rPr>
          <w:sz w:val="22"/>
          <w:szCs w:val="22"/>
          <w:lang w:val="en-US"/>
        </w:rPr>
        <w:t>0829037797</w:t>
      </w:r>
    </w:p>
    <w:p w14:paraId="279C3EA0" w14:textId="620D7381" w:rsidR="000F7BC7" w:rsidRPr="0081124B" w:rsidRDefault="000F7BC7" w:rsidP="0081124B">
      <w:pPr>
        <w:spacing w:line="276" w:lineRule="auto"/>
        <w:jc w:val="both"/>
        <w:rPr>
          <w:sz w:val="22"/>
          <w:szCs w:val="22"/>
          <w:lang w:val="en-US"/>
        </w:rPr>
      </w:pPr>
    </w:p>
    <w:p w14:paraId="3BCFF8AA" w14:textId="77777777" w:rsidR="000A6536" w:rsidRPr="0081124B" w:rsidRDefault="000A6536" w:rsidP="0081124B">
      <w:pPr>
        <w:spacing w:line="276" w:lineRule="auto"/>
        <w:jc w:val="both"/>
        <w:rPr>
          <w:rFonts w:cstheme="minorHAnsi"/>
          <w:sz w:val="22"/>
          <w:szCs w:val="22"/>
          <w:lang w:val="en-US"/>
        </w:rPr>
      </w:pPr>
    </w:p>
    <w:p w14:paraId="01E69131" w14:textId="69C69D78" w:rsidR="000A6536" w:rsidRPr="0081124B" w:rsidRDefault="000A6536" w:rsidP="0081124B">
      <w:pPr>
        <w:spacing w:line="276" w:lineRule="auto"/>
        <w:jc w:val="both"/>
        <w:rPr>
          <w:rStyle w:val="Hyperlink"/>
          <w:rFonts w:cstheme="minorHAnsi"/>
          <w:color w:val="auto"/>
          <w:sz w:val="22"/>
          <w:szCs w:val="22"/>
        </w:rPr>
      </w:pPr>
      <w:r w:rsidRPr="0081124B">
        <w:rPr>
          <w:rFonts w:cstheme="minorHAnsi"/>
          <w:sz w:val="22"/>
          <w:szCs w:val="22"/>
          <w:lang w:val="en-US"/>
        </w:rPr>
        <w:t>Email any</w:t>
      </w:r>
      <w:r w:rsidR="00DD2820" w:rsidRPr="0081124B">
        <w:rPr>
          <w:rFonts w:cstheme="minorHAnsi"/>
          <w:sz w:val="22"/>
          <w:szCs w:val="22"/>
          <w:lang w:val="en-US"/>
        </w:rPr>
        <w:t xml:space="preserve"> </w:t>
      </w:r>
      <w:r w:rsidR="00DD2820" w:rsidRPr="0081124B">
        <w:rPr>
          <w:rFonts w:cstheme="minorHAnsi"/>
          <w:b/>
          <w:bCs/>
          <w:sz w:val="22"/>
          <w:szCs w:val="22"/>
          <w:lang w:val="en-US"/>
        </w:rPr>
        <w:t>RMF-related</w:t>
      </w:r>
      <w:r w:rsidRPr="0081124B">
        <w:rPr>
          <w:rFonts w:cstheme="minorHAnsi"/>
          <w:b/>
          <w:bCs/>
          <w:sz w:val="22"/>
          <w:szCs w:val="22"/>
          <w:lang w:val="en-US"/>
        </w:rPr>
        <w:t xml:space="preserve"> queries</w:t>
      </w:r>
      <w:r w:rsidRPr="0081124B">
        <w:rPr>
          <w:rFonts w:cstheme="minorHAnsi"/>
          <w:sz w:val="22"/>
          <w:szCs w:val="22"/>
          <w:lang w:val="en-US"/>
        </w:rPr>
        <w:t xml:space="preserve"> to </w:t>
      </w:r>
      <w:hyperlink r:id="rId10" w:history="1">
        <w:r w:rsidRPr="0081124B">
          <w:rPr>
            <w:rStyle w:val="Hyperlink"/>
            <w:rFonts w:cstheme="minorHAnsi"/>
            <w:color w:val="auto"/>
            <w:sz w:val="22"/>
            <w:szCs w:val="22"/>
          </w:rPr>
          <w:t>info@businessforsa.org</w:t>
        </w:r>
      </w:hyperlink>
    </w:p>
    <w:p w14:paraId="0393F0A5" w14:textId="0516D1D4" w:rsidR="00183C54" w:rsidRPr="0081124B" w:rsidRDefault="00183C54" w:rsidP="0081124B">
      <w:pPr>
        <w:spacing w:line="276" w:lineRule="auto"/>
        <w:jc w:val="both"/>
        <w:rPr>
          <w:rStyle w:val="Hyperlink"/>
          <w:rFonts w:cstheme="minorHAnsi"/>
          <w:color w:val="auto"/>
          <w:sz w:val="22"/>
          <w:szCs w:val="22"/>
        </w:rPr>
      </w:pPr>
    </w:p>
    <w:p w14:paraId="577C711B" w14:textId="0A27A3C7" w:rsidR="00183C54" w:rsidRPr="0081124B" w:rsidRDefault="00183C54" w:rsidP="0081124B">
      <w:pPr>
        <w:spacing w:line="276" w:lineRule="auto"/>
        <w:jc w:val="both"/>
        <w:rPr>
          <w:rStyle w:val="Hyperlink"/>
          <w:rFonts w:cstheme="minorHAnsi"/>
          <w:color w:val="auto"/>
          <w:sz w:val="22"/>
          <w:szCs w:val="22"/>
          <w:u w:val="none"/>
        </w:rPr>
      </w:pPr>
      <w:r w:rsidRPr="0081124B">
        <w:rPr>
          <w:rStyle w:val="Hyperlink"/>
          <w:rFonts w:cstheme="minorHAnsi"/>
          <w:color w:val="auto"/>
          <w:sz w:val="22"/>
          <w:szCs w:val="22"/>
          <w:u w:val="none"/>
        </w:rPr>
        <w:t>For queries around RFPs please visit</w:t>
      </w:r>
      <w:r w:rsidR="002D06EC" w:rsidRPr="0081124B">
        <w:rPr>
          <w:rStyle w:val="Hyperlink"/>
          <w:rFonts w:cstheme="minorHAnsi"/>
          <w:color w:val="auto"/>
          <w:sz w:val="22"/>
          <w:szCs w:val="22"/>
          <w:u w:val="none"/>
        </w:rPr>
        <w:t xml:space="preserve">: </w:t>
      </w:r>
      <w:hyperlink r:id="rId11" w:history="1">
        <w:r w:rsidR="002D06EC" w:rsidRPr="0081124B">
          <w:rPr>
            <w:rStyle w:val="Hyperlink"/>
            <w:rFonts w:cstheme="minorHAnsi"/>
            <w:sz w:val="22"/>
            <w:szCs w:val="22"/>
          </w:rPr>
          <w:t>https://www.nbi.org.za</w:t>
        </w:r>
      </w:hyperlink>
    </w:p>
    <w:p w14:paraId="6B118BB3" w14:textId="77777777" w:rsidR="002D06EC" w:rsidRPr="00183C54" w:rsidRDefault="002D06EC" w:rsidP="0081124B">
      <w:pPr>
        <w:spacing w:line="276" w:lineRule="auto"/>
        <w:jc w:val="both"/>
        <w:rPr>
          <w:rFonts w:cstheme="minorHAnsi"/>
          <w:sz w:val="22"/>
          <w:szCs w:val="22"/>
        </w:rPr>
      </w:pPr>
    </w:p>
    <w:p w14:paraId="055CA39A" w14:textId="77777777" w:rsidR="000A6536" w:rsidRPr="00DD2820" w:rsidRDefault="000A6536" w:rsidP="0081124B">
      <w:pPr>
        <w:spacing w:line="276" w:lineRule="auto"/>
        <w:jc w:val="both"/>
        <w:rPr>
          <w:rFonts w:cstheme="minorHAnsi"/>
          <w:sz w:val="22"/>
          <w:szCs w:val="22"/>
          <w:lang w:val="en-US"/>
        </w:rPr>
      </w:pPr>
    </w:p>
    <w:p w14:paraId="4DFCF129" w14:textId="77777777" w:rsidR="000A6536" w:rsidRPr="00DD2820" w:rsidRDefault="000A6536" w:rsidP="0081124B">
      <w:pPr>
        <w:spacing w:line="276" w:lineRule="auto"/>
        <w:jc w:val="both"/>
        <w:rPr>
          <w:rFonts w:cstheme="minorHAnsi"/>
          <w:sz w:val="22"/>
          <w:szCs w:val="22"/>
          <w:lang w:val="en-US"/>
        </w:rPr>
      </w:pPr>
    </w:p>
    <w:p w14:paraId="26BA3238" w14:textId="77777777" w:rsidR="000A6536" w:rsidRPr="00DD2820" w:rsidRDefault="000A6536" w:rsidP="0081124B">
      <w:pPr>
        <w:spacing w:line="276" w:lineRule="auto"/>
        <w:jc w:val="both"/>
        <w:rPr>
          <w:sz w:val="22"/>
          <w:szCs w:val="22"/>
          <w:lang w:val="en-US"/>
        </w:rPr>
      </w:pPr>
    </w:p>
    <w:sectPr w:rsidR="000A6536" w:rsidRPr="00DD282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961C" w14:textId="77777777" w:rsidR="00BD40C0" w:rsidRDefault="00BD40C0" w:rsidP="00DD2820">
      <w:r>
        <w:separator/>
      </w:r>
    </w:p>
  </w:endnote>
  <w:endnote w:type="continuationSeparator" w:id="0">
    <w:p w14:paraId="54EB0259" w14:textId="77777777" w:rsidR="00BD40C0" w:rsidRDefault="00BD40C0" w:rsidP="00DD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3651" w14:textId="50CF0971" w:rsidR="00765B1A" w:rsidRDefault="00765B1A">
    <w:pPr>
      <w:pStyle w:val="Footer"/>
    </w:pPr>
    <w:r>
      <w:rPr>
        <w:noProof/>
      </w:rPr>
      <mc:AlternateContent>
        <mc:Choice Requires="wps">
          <w:drawing>
            <wp:anchor distT="0" distB="0" distL="114300" distR="114300" simplePos="0" relativeHeight="251659264" behindDoc="0" locked="0" layoutInCell="0" allowOverlap="1" wp14:anchorId="31AA0B1E" wp14:editId="13767B30">
              <wp:simplePos x="0" y="0"/>
              <wp:positionH relativeFrom="page">
                <wp:posOffset>0</wp:posOffset>
              </wp:positionH>
              <wp:positionV relativeFrom="page">
                <wp:posOffset>10134600</wp:posOffset>
              </wp:positionV>
              <wp:extent cx="7560310" cy="252095"/>
              <wp:effectExtent l="0" t="0" r="0" b="14605"/>
              <wp:wrapNone/>
              <wp:docPr id="3" name="MSIPCMdf954b5faeb073d7ecc3e4ef" descr="{&quot;HashCode&quot;:-2642396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014130" w14:textId="3FBA8091" w:rsidR="00765B1A" w:rsidRPr="00765B1A" w:rsidRDefault="00765B1A" w:rsidP="00765B1A">
                          <w:pPr>
                            <w:jc w:val="center"/>
                            <w:rPr>
                              <w:rFonts w:ascii="Arial" w:hAnsi="Arial" w:cs="Arial"/>
                              <w:color w:val="7C7C80"/>
                              <w:sz w:val="18"/>
                            </w:rPr>
                          </w:pPr>
                          <w:r w:rsidRPr="00765B1A">
                            <w:rPr>
                              <w:rFonts w:ascii="Arial" w:hAnsi="Arial" w:cs="Arial"/>
                              <w:color w:val="7C7C80"/>
                              <w:sz w:val="18"/>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AA0B1E" id="_x0000_t202" coordsize="21600,21600" o:spt="202" path="m,l,21600r21600,l21600,xe">
              <v:stroke joinstyle="miter"/>
              <v:path gradientshapeok="t" o:connecttype="rect"/>
            </v:shapetype>
            <v:shape id="MSIPCMdf954b5faeb073d7ecc3e4ef" o:spid="_x0000_s1026" type="#_x0000_t202" alt="{&quot;HashCode&quot;:-264239657,&quot;Height&quot;:841.0,&quot;Width&quot;:595.0,&quot;Placement&quot;:&quot;Footer&quot;,&quot;Index&quot;:&quot;Primary&quot;,&quot;Section&quot;:1,&quot;Top&quot;:0.0,&quot;Left&quot;:0.0}" style="position:absolute;margin-left:0;margin-top:798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" o:allowincell="f" filled="f" stroked="f" strokeweight=".5pt">
              <v:fill o:detectmouseclick="t"/>
              <v:textbox inset=",0,,0">
                <w:txbxContent>
                  <w:p w14:paraId="31014130" w14:textId="3FBA8091" w:rsidR="00765B1A" w:rsidRPr="00765B1A" w:rsidRDefault="00765B1A" w:rsidP="00765B1A">
                    <w:pPr>
                      <w:jc w:val="center"/>
                      <w:rPr>
                        <w:rFonts w:ascii="Arial" w:hAnsi="Arial" w:cs="Arial"/>
                        <w:color w:val="7C7C80"/>
                        <w:sz w:val="18"/>
                      </w:rPr>
                    </w:pPr>
                    <w:r w:rsidRPr="00765B1A">
                      <w:rPr>
                        <w:rFonts w:ascii="Arial" w:hAnsi="Arial" w:cs="Arial"/>
                        <w:color w:val="7C7C80"/>
                        <w:sz w:val="18"/>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8452" w14:textId="77777777" w:rsidR="00BD40C0" w:rsidRDefault="00BD40C0" w:rsidP="00DD2820">
      <w:r>
        <w:separator/>
      </w:r>
    </w:p>
  </w:footnote>
  <w:footnote w:type="continuationSeparator" w:id="0">
    <w:p w14:paraId="1729A546" w14:textId="77777777" w:rsidR="00BD40C0" w:rsidRDefault="00BD40C0" w:rsidP="00DD2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E4B5" w14:textId="5D19CFC6" w:rsidR="00DD2820" w:rsidRDefault="00DD2820" w:rsidP="00DD2820">
    <w:pPr>
      <w:pStyle w:val="Header"/>
    </w:pPr>
    <w:r>
      <w:rPr>
        <w:noProof/>
      </w:rPr>
      <w:drawing>
        <wp:inline distT="0" distB="0" distL="0" distR="0" wp14:anchorId="047C3932" wp14:editId="454DE1A7">
          <wp:extent cx="1730829" cy="115152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61688" cy="1172052"/>
                  </a:xfrm>
                  <a:prstGeom prst="rect">
                    <a:avLst/>
                  </a:prstGeom>
                </pic:spPr>
              </pic:pic>
            </a:graphicData>
          </a:graphic>
        </wp:inline>
      </w:drawing>
    </w:r>
    <w:r>
      <w:tab/>
    </w:r>
    <w:r>
      <w:tab/>
    </w:r>
    <w:r>
      <w:rPr>
        <w:noProof/>
      </w:rPr>
      <w:drawing>
        <wp:inline distT="0" distB="0" distL="0" distR="0" wp14:anchorId="1E5BD6FA" wp14:editId="3DBB0BA4">
          <wp:extent cx="2219102" cy="88927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262368" cy="906610"/>
                  </a:xfrm>
                  <a:prstGeom prst="rect">
                    <a:avLst/>
                  </a:prstGeom>
                </pic:spPr>
              </pic:pic>
            </a:graphicData>
          </a:graphic>
        </wp:inline>
      </w:drawing>
    </w:r>
  </w:p>
  <w:p w14:paraId="4244CECC" w14:textId="77777777" w:rsidR="00C63A10" w:rsidRPr="00DD2820" w:rsidRDefault="00C63A10" w:rsidP="00DD2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61E12"/>
    <w:multiLevelType w:val="hybridMultilevel"/>
    <w:tmpl w:val="8968DA46"/>
    <w:lvl w:ilvl="0" w:tplc="4F1EAA2C">
      <w:start w:val="1"/>
      <w:numFmt w:val="bullet"/>
      <w:lvlText w:val="§"/>
      <w:lvlJc w:val="left"/>
      <w:pPr>
        <w:tabs>
          <w:tab w:val="num" w:pos="720"/>
        </w:tabs>
        <w:ind w:left="720" w:hanging="360"/>
      </w:pPr>
      <w:rPr>
        <w:rFonts w:ascii="Wingdings" w:hAnsi="Wingdings" w:hint="default"/>
      </w:rPr>
    </w:lvl>
    <w:lvl w:ilvl="1" w:tplc="E076D4C2">
      <w:numFmt w:val="bullet"/>
      <w:lvlText w:val="-"/>
      <w:lvlJc w:val="left"/>
      <w:pPr>
        <w:tabs>
          <w:tab w:val="num" w:pos="1440"/>
        </w:tabs>
        <w:ind w:left="1440" w:hanging="360"/>
      </w:pPr>
      <w:rPr>
        <w:rFonts w:ascii="Calibri" w:hAnsi="Calibri" w:hint="default"/>
      </w:rPr>
    </w:lvl>
    <w:lvl w:ilvl="2" w:tplc="A9A840FE" w:tentative="1">
      <w:start w:val="1"/>
      <w:numFmt w:val="bullet"/>
      <w:lvlText w:val="§"/>
      <w:lvlJc w:val="left"/>
      <w:pPr>
        <w:tabs>
          <w:tab w:val="num" w:pos="2160"/>
        </w:tabs>
        <w:ind w:left="2160" w:hanging="360"/>
      </w:pPr>
      <w:rPr>
        <w:rFonts w:ascii="Wingdings" w:hAnsi="Wingdings" w:hint="default"/>
      </w:rPr>
    </w:lvl>
    <w:lvl w:ilvl="3" w:tplc="CA54800E" w:tentative="1">
      <w:start w:val="1"/>
      <w:numFmt w:val="bullet"/>
      <w:lvlText w:val="§"/>
      <w:lvlJc w:val="left"/>
      <w:pPr>
        <w:tabs>
          <w:tab w:val="num" w:pos="2880"/>
        </w:tabs>
        <w:ind w:left="2880" w:hanging="360"/>
      </w:pPr>
      <w:rPr>
        <w:rFonts w:ascii="Wingdings" w:hAnsi="Wingdings" w:hint="default"/>
      </w:rPr>
    </w:lvl>
    <w:lvl w:ilvl="4" w:tplc="34BA1A8C" w:tentative="1">
      <w:start w:val="1"/>
      <w:numFmt w:val="bullet"/>
      <w:lvlText w:val="§"/>
      <w:lvlJc w:val="left"/>
      <w:pPr>
        <w:tabs>
          <w:tab w:val="num" w:pos="3600"/>
        </w:tabs>
        <w:ind w:left="3600" w:hanging="360"/>
      </w:pPr>
      <w:rPr>
        <w:rFonts w:ascii="Wingdings" w:hAnsi="Wingdings" w:hint="default"/>
      </w:rPr>
    </w:lvl>
    <w:lvl w:ilvl="5" w:tplc="AB903A6C" w:tentative="1">
      <w:start w:val="1"/>
      <w:numFmt w:val="bullet"/>
      <w:lvlText w:val="§"/>
      <w:lvlJc w:val="left"/>
      <w:pPr>
        <w:tabs>
          <w:tab w:val="num" w:pos="4320"/>
        </w:tabs>
        <w:ind w:left="4320" w:hanging="360"/>
      </w:pPr>
      <w:rPr>
        <w:rFonts w:ascii="Wingdings" w:hAnsi="Wingdings" w:hint="default"/>
      </w:rPr>
    </w:lvl>
    <w:lvl w:ilvl="6" w:tplc="D4E60142" w:tentative="1">
      <w:start w:val="1"/>
      <w:numFmt w:val="bullet"/>
      <w:lvlText w:val="§"/>
      <w:lvlJc w:val="left"/>
      <w:pPr>
        <w:tabs>
          <w:tab w:val="num" w:pos="5040"/>
        </w:tabs>
        <w:ind w:left="5040" w:hanging="360"/>
      </w:pPr>
      <w:rPr>
        <w:rFonts w:ascii="Wingdings" w:hAnsi="Wingdings" w:hint="default"/>
      </w:rPr>
    </w:lvl>
    <w:lvl w:ilvl="7" w:tplc="B49EA292" w:tentative="1">
      <w:start w:val="1"/>
      <w:numFmt w:val="bullet"/>
      <w:lvlText w:val="§"/>
      <w:lvlJc w:val="left"/>
      <w:pPr>
        <w:tabs>
          <w:tab w:val="num" w:pos="5760"/>
        </w:tabs>
        <w:ind w:left="5760" w:hanging="360"/>
      </w:pPr>
      <w:rPr>
        <w:rFonts w:ascii="Wingdings" w:hAnsi="Wingdings" w:hint="default"/>
      </w:rPr>
    </w:lvl>
    <w:lvl w:ilvl="8" w:tplc="494A01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6F3A1A"/>
    <w:multiLevelType w:val="hybridMultilevel"/>
    <w:tmpl w:val="6CCC4E6C"/>
    <w:lvl w:ilvl="0" w:tplc="FFFFFFFF">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2064498">
    <w:abstractNumId w:val="0"/>
  </w:num>
  <w:num w:numId="2" w16cid:durableId="281572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36"/>
    <w:rsid w:val="00003271"/>
    <w:rsid w:val="0008505F"/>
    <w:rsid w:val="000978E8"/>
    <w:rsid w:val="000A6536"/>
    <w:rsid w:val="000B2E2E"/>
    <w:rsid w:val="000E33FE"/>
    <w:rsid w:val="000F0698"/>
    <w:rsid w:val="000F7BC7"/>
    <w:rsid w:val="0016396E"/>
    <w:rsid w:val="00183C54"/>
    <w:rsid w:val="001866B8"/>
    <w:rsid w:val="001B4386"/>
    <w:rsid w:val="001D1DD6"/>
    <w:rsid w:val="001D228A"/>
    <w:rsid w:val="00227317"/>
    <w:rsid w:val="00255A67"/>
    <w:rsid w:val="002D06EC"/>
    <w:rsid w:val="002F3530"/>
    <w:rsid w:val="00330891"/>
    <w:rsid w:val="0035554F"/>
    <w:rsid w:val="00377E27"/>
    <w:rsid w:val="003B4096"/>
    <w:rsid w:val="003C702B"/>
    <w:rsid w:val="0040177F"/>
    <w:rsid w:val="00403307"/>
    <w:rsid w:val="00444A1D"/>
    <w:rsid w:val="004603A3"/>
    <w:rsid w:val="00493290"/>
    <w:rsid w:val="004F647A"/>
    <w:rsid w:val="00536A61"/>
    <w:rsid w:val="0056546E"/>
    <w:rsid w:val="00580FDC"/>
    <w:rsid w:val="0059405C"/>
    <w:rsid w:val="006B48AF"/>
    <w:rsid w:val="00751542"/>
    <w:rsid w:val="00765B1A"/>
    <w:rsid w:val="007803A9"/>
    <w:rsid w:val="00784B67"/>
    <w:rsid w:val="007923BB"/>
    <w:rsid w:val="007E08D1"/>
    <w:rsid w:val="0081124B"/>
    <w:rsid w:val="00822803"/>
    <w:rsid w:val="008319AB"/>
    <w:rsid w:val="00874893"/>
    <w:rsid w:val="00881C1A"/>
    <w:rsid w:val="00883B72"/>
    <w:rsid w:val="008B15F9"/>
    <w:rsid w:val="008D16E2"/>
    <w:rsid w:val="008D7514"/>
    <w:rsid w:val="008E2C1E"/>
    <w:rsid w:val="008F49B5"/>
    <w:rsid w:val="00942C3A"/>
    <w:rsid w:val="009608A7"/>
    <w:rsid w:val="0096110E"/>
    <w:rsid w:val="0096384B"/>
    <w:rsid w:val="009652C1"/>
    <w:rsid w:val="00975961"/>
    <w:rsid w:val="00981013"/>
    <w:rsid w:val="00991BC3"/>
    <w:rsid w:val="009E5735"/>
    <w:rsid w:val="00A2438C"/>
    <w:rsid w:val="00A729D0"/>
    <w:rsid w:val="00B03BB4"/>
    <w:rsid w:val="00B30A38"/>
    <w:rsid w:val="00B44B0E"/>
    <w:rsid w:val="00B477CE"/>
    <w:rsid w:val="00B9079E"/>
    <w:rsid w:val="00BA0F0F"/>
    <w:rsid w:val="00BB0863"/>
    <w:rsid w:val="00BB6043"/>
    <w:rsid w:val="00BD40C0"/>
    <w:rsid w:val="00BD7DE0"/>
    <w:rsid w:val="00C63A10"/>
    <w:rsid w:val="00C72F19"/>
    <w:rsid w:val="00C86E71"/>
    <w:rsid w:val="00CA71E7"/>
    <w:rsid w:val="00D008E0"/>
    <w:rsid w:val="00D0486E"/>
    <w:rsid w:val="00D31EDA"/>
    <w:rsid w:val="00D4411F"/>
    <w:rsid w:val="00DD2820"/>
    <w:rsid w:val="00DD2FD7"/>
    <w:rsid w:val="00DE72DD"/>
    <w:rsid w:val="00DF14AE"/>
    <w:rsid w:val="00E24033"/>
    <w:rsid w:val="00E83B0C"/>
    <w:rsid w:val="00ED38F8"/>
    <w:rsid w:val="00F96B72"/>
    <w:rsid w:val="00FC19AE"/>
    <w:rsid w:val="00FC5149"/>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81E3E"/>
  <w15:chartTrackingRefBased/>
  <w15:docId w15:val="{A98D2270-DA72-4241-8D22-0E57438E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536"/>
    <w:pPr>
      <w:ind w:left="720"/>
      <w:contextualSpacing/>
    </w:pPr>
  </w:style>
  <w:style w:type="paragraph" w:styleId="NormalWeb">
    <w:name w:val="Normal (Web)"/>
    <w:basedOn w:val="Normal"/>
    <w:uiPriority w:val="99"/>
    <w:unhideWhenUsed/>
    <w:rsid w:val="000A653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A6536"/>
    <w:rPr>
      <w:color w:val="0563C1" w:themeColor="hyperlink"/>
      <w:u w:val="single"/>
    </w:rPr>
  </w:style>
  <w:style w:type="character" w:customStyle="1" w:styleId="apple-converted-space">
    <w:name w:val="apple-converted-space"/>
    <w:basedOn w:val="DefaultParagraphFont"/>
    <w:rsid w:val="000A6536"/>
  </w:style>
  <w:style w:type="character" w:styleId="UnresolvedMention">
    <w:name w:val="Unresolved Mention"/>
    <w:basedOn w:val="DefaultParagraphFont"/>
    <w:uiPriority w:val="99"/>
    <w:semiHidden/>
    <w:unhideWhenUsed/>
    <w:rsid w:val="00DD2820"/>
    <w:rPr>
      <w:color w:val="605E5C"/>
      <w:shd w:val="clear" w:color="auto" w:fill="E1DFDD"/>
    </w:rPr>
  </w:style>
  <w:style w:type="paragraph" w:styleId="Header">
    <w:name w:val="header"/>
    <w:basedOn w:val="Normal"/>
    <w:link w:val="HeaderChar"/>
    <w:uiPriority w:val="99"/>
    <w:unhideWhenUsed/>
    <w:rsid w:val="00DD2820"/>
    <w:pPr>
      <w:tabs>
        <w:tab w:val="center" w:pos="4513"/>
        <w:tab w:val="right" w:pos="9026"/>
      </w:tabs>
    </w:pPr>
  </w:style>
  <w:style w:type="character" w:customStyle="1" w:styleId="HeaderChar">
    <w:name w:val="Header Char"/>
    <w:basedOn w:val="DefaultParagraphFont"/>
    <w:link w:val="Header"/>
    <w:uiPriority w:val="99"/>
    <w:rsid w:val="00DD2820"/>
  </w:style>
  <w:style w:type="paragraph" w:styleId="Footer">
    <w:name w:val="footer"/>
    <w:basedOn w:val="Normal"/>
    <w:link w:val="FooterChar"/>
    <w:uiPriority w:val="99"/>
    <w:unhideWhenUsed/>
    <w:rsid w:val="00DD2820"/>
    <w:pPr>
      <w:tabs>
        <w:tab w:val="center" w:pos="4513"/>
        <w:tab w:val="right" w:pos="9026"/>
      </w:tabs>
    </w:pPr>
  </w:style>
  <w:style w:type="character" w:customStyle="1" w:styleId="FooterChar">
    <w:name w:val="Footer Char"/>
    <w:basedOn w:val="DefaultParagraphFont"/>
    <w:link w:val="Footer"/>
    <w:uiPriority w:val="99"/>
    <w:rsid w:val="00DD2820"/>
  </w:style>
  <w:style w:type="character" w:styleId="CommentReference">
    <w:name w:val="annotation reference"/>
    <w:basedOn w:val="DefaultParagraphFont"/>
    <w:uiPriority w:val="99"/>
    <w:semiHidden/>
    <w:unhideWhenUsed/>
    <w:rsid w:val="00DD2820"/>
    <w:rPr>
      <w:sz w:val="16"/>
      <w:szCs w:val="16"/>
    </w:rPr>
  </w:style>
  <w:style w:type="paragraph" w:styleId="CommentText">
    <w:name w:val="annotation text"/>
    <w:basedOn w:val="Normal"/>
    <w:link w:val="CommentTextChar"/>
    <w:uiPriority w:val="99"/>
    <w:unhideWhenUsed/>
    <w:rsid w:val="00DD2820"/>
    <w:rPr>
      <w:sz w:val="20"/>
      <w:szCs w:val="20"/>
    </w:rPr>
  </w:style>
  <w:style w:type="character" w:customStyle="1" w:styleId="CommentTextChar">
    <w:name w:val="Comment Text Char"/>
    <w:basedOn w:val="DefaultParagraphFont"/>
    <w:link w:val="CommentText"/>
    <w:uiPriority w:val="99"/>
    <w:rsid w:val="00DD2820"/>
    <w:rPr>
      <w:sz w:val="20"/>
      <w:szCs w:val="20"/>
    </w:rPr>
  </w:style>
  <w:style w:type="paragraph" w:styleId="CommentSubject">
    <w:name w:val="annotation subject"/>
    <w:basedOn w:val="CommentText"/>
    <w:next w:val="CommentText"/>
    <w:link w:val="CommentSubjectChar"/>
    <w:uiPriority w:val="99"/>
    <w:semiHidden/>
    <w:unhideWhenUsed/>
    <w:rsid w:val="00DD2820"/>
    <w:rPr>
      <w:b/>
      <w:bCs/>
    </w:rPr>
  </w:style>
  <w:style w:type="character" w:customStyle="1" w:styleId="CommentSubjectChar">
    <w:name w:val="Comment Subject Char"/>
    <w:basedOn w:val="CommentTextChar"/>
    <w:link w:val="CommentSubject"/>
    <w:uiPriority w:val="99"/>
    <w:semiHidden/>
    <w:rsid w:val="00DD2820"/>
    <w:rPr>
      <w:b/>
      <w:bCs/>
      <w:sz w:val="20"/>
      <w:szCs w:val="20"/>
    </w:rPr>
  </w:style>
  <w:style w:type="paragraph" w:styleId="Revision">
    <w:name w:val="Revision"/>
    <w:hidden/>
    <w:uiPriority w:val="99"/>
    <w:semiHidden/>
    <w:rsid w:val="008F49B5"/>
  </w:style>
  <w:style w:type="character" w:styleId="FollowedHyperlink">
    <w:name w:val="FollowedHyperlink"/>
    <w:basedOn w:val="DefaultParagraphFont"/>
    <w:uiPriority w:val="99"/>
    <w:semiHidden/>
    <w:unhideWhenUsed/>
    <w:rsid w:val="00811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46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forsa.org/the-r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usinessforsa.org/the-rm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bi.org.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businessforsa.org" TargetMode="External"/><Relationship Id="rId4" Type="http://schemas.openxmlformats.org/officeDocument/2006/relationships/webSettings" Target="webSettings.xml"/><Relationship Id="rId9" Type="http://schemas.openxmlformats.org/officeDocument/2006/relationships/hyperlink" Target="mailto:Michael@aprio.co.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rubenstein</dc:creator>
  <cp:keywords/>
  <dc:description/>
  <cp:lastModifiedBy>michael rubenstein</cp:lastModifiedBy>
  <cp:revision>3</cp:revision>
  <dcterms:created xsi:type="dcterms:W3CDTF">2023-03-09T08:59:00Z</dcterms:created>
  <dcterms:modified xsi:type="dcterms:W3CDTF">2023-03-09T09:17:00Z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f19db2-d867-48b1-bee5-621b02f2470f_Enabled">
    <vt:lpwstr>true</vt:lpwstr>
  </property>
  <property fmtid="{D5CDD505-2E9C-101B-9397-08002B2CF9AE}" pid="3" name="MSIP_Label_27f19db2-d867-48b1-bee5-621b02f2470f_SetDate">
    <vt:lpwstr>2023-03-08T16:08:52Z</vt:lpwstr>
  </property>
  <property fmtid="{D5CDD505-2E9C-101B-9397-08002B2CF9AE}" pid="4" name="MSIP_Label_27f19db2-d867-48b1-bee5-621b02f2470f_Method">
    <vt:lpwstr>Privileged</vt:lpwstr>
  </property>
  <property fmtid="{D5CDD505-2E9C-101B-9397-08002B2CF9AE}" pid="5" name="MSIP_Label_27f19db2-d867-48b1-bee5-621b02f2470f_Name">
    <vt:lpwstr>RAndCoConfidentialMarked</vt:lpwstr>
  </property>
  <property fmtid="{D5CDD505-2E9C-101B-9397-08002B2CF9AE}" pid="6" name="MSIP_Label_27f19db2-d867-48b1-bee5-621b02f2470f_SiteId">
    <vt:lpwstr>a3a61790-e8ca-448a-b1be-e046da74a581</vt:lpwstr>
  </property>
  <property fmtid="{D5CDD505-2E9C-101B-9397-08002B2CF9AE}" pid="7" name="MSIP_Label_27f19db2-d867-48b1-bee5-621b02f2470f_ActionId">
    <vt:lpwstr>c1a735cb-07d7-4fc6-8769-f08b57bd4fe9</vt:lpwstr>
  </property>
  <property fmtid="{D5CDD505-2E9C-101B-9397-08002B2CF9AE}" pid="8" name="MSIP_Label_27f19db2-d867-48b1-bee5-621b02f2470f_ContentBits">
    <vt:lpwstr>2</vt:lpwstr>
  </property>
  <property fmtid="{D5CDD505-2E9C-101B-9397-08002B2CF9AE}" pid="9" name="RTHDocumentSensitivity">
    <vt:lpwstr>Confidential</vt:lpwstr>
  </property>
  <property fmtid="{D5CDD505-2E9C-101B-9397-08002B2CF9AE}" pid="10" name="RTHDocumentSensitivityFR">
    <vt:lpwstr>Confidentiel</vt:lpwstr>
  </property>
</Properties>
</file>