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06EF0" w:rsidRPr="00D44952" w:rsidRDefault="00E06EF0" w:rsidP="00E06EF0">
      <w:pPr>
        <w:jc w:val="both"/>
        <w:rPr>
          <w:rFonts w:ascii="Arial" w:hAnsi="Arial" w:cs="Arial"/>
          <w:b/>
          <w:bCs/>
        </w:rPr>
      </w:pPr>
      <w:r w:rsidRPr="00D44952">
        <w:rPr>
          <w:rFonts w:ascii="Arial" w:hAnsi="Arial" w:cs="Arial"/>
          <w:b/>
          <w:bCs/>
        </w:rPr>
        <w:t>VACCINATION SITE ENROLMENT</w:t>
      </w:r>
    </w:p>
    <w:p w:rsidR="00E06EF0" w:rsidRPr="00D44952" w:rsidRDefault="00E06EF0" w:rsidP="00E06EF0">
      <w:pPr>
        <w:jc w:val="both"/>
        <w:rPr>
          <w:rFonts w:ascii="Arial" w:hAnsi="Arial" w:cs="Arial"/>
        </w:rPr>
      </w:pPr>
      <w:r w:rsidRPr="00D44952">
        <w:rPr>
          <w:rFonts w:ascii="Arial" w:hAnsi="Arial" w:cs="Arial"/>
        </w:rPr>
        <w:t xml:space="preserve">The South African National COVID-19 Vaccine Implementation Plan describes multiple scenarios where vaccines will be administered. </w:t>
      </w:r>
      <w:r>
        <w:rPr>
          <w:rFonts w:ascii="Arial" w:hAnsi="Arial" w:cs="Arial"/>
        </w:rPr>
        <w:t>V</w:t>
      </w:r>
      <w:r w:rsidRPr="00D44952">
        <w:rPr>
          <w:rFonts w:ascii="Arial" w:hAnsi="Arial" w:cs="Arial"/>
        </w:rPr>
        <w:t xml:space="preserve">accination sites will </w:t>
      </w:r>
      <w:proofErr w:type="gramStart"/>
      <w:r w:rsidRPr="00D44952">
        <w:rPr>
          <w:rFonts w:ascii="Arial" w:hAnsi="Arial" w:cs="Arial"/>
        </w:rPr>
        <w:t>be located in</w:t>
      </w:r>
      <w:proofErr w:type="gramEnd"/>
      <w:r w:rsidRPr="00D44952">
        <w:rPr>
          <w:rFonts w:ascii="Arial" w:hAnsi="Arial" w:cs="Arial"/>
        </w:rPr>
        <w:t xml:space="preserve"> both public and private sector settings, </w:t>
      </w:r>
      <w:r>
        <w:rPr>
          <w:rFonts w:ascii="Arial" w:hAnsi="Arial" w:cs="Arial"/>
        </w:rPr>
        <w:t xml:space="preserve">and will include </w:t>
      </w:r>
      <w:r w:rsidRPr="00D44952">
        <w:rPr>
          <w:rFonts w:ascii="Arial" w:hAnsi="Arial" w:cs="Arial"/>
        </w:rPr>
        <w:t>fixed</w:t>
      </w:r>
      <w:r>
        <w:rPr>
          <w:rFonts w:ascii="Arial" w:hAnsi="Arial" w:cs="Arial"/>
        </w:rPr>
        <w:t xml:space="preserve">, </w:t>
      </w:r>
      <w:r w:rsidRPr="00D44952">
        <w:rPr>
          <w:rFonts w:ascii="Arial" w:hAnsi="Arial" w:cs="Arial"/>
        </w:rPr>
        <w:t xml:space="preserve">mobile </w:t>
      </w:r>
      <w:r>
        <w:rPr>
          <w:rFonts w:ascii="Arial" w:hAnsi="Arial" w:cs="Arial"/>
        </w:rPr>
        <w:t xml:space="preserve">and </w:t>
      </w:r>
      <w:r w:rsidRPr="00D44952">
        <w:rPr>
          <w:rFonts w:ascii="Arial" w:hAnsi="Arial" w:cs="Arial"/>
        </w:rPr>
        <w:t>temporary locations.</w:t>
      </w:r>
    </w:p>
    <w:p w:rsidR="00E06EF0" w:rsidRDefault="00E06EF0" w:rsidP="00E06EF0">
      <w:pPr>
        <w:jc w:val="both"/>
        <w:rPr>
          <w:rFonts w:ascii="Arial" w:hAnsi="Arial" w:cs="Arial"/>
        </w:rPr>
      </w:pPr>
      <w:r w:rsidRPr="00D44952">
        <w:rPr>
          <w:rFonts w:ascii="Arial" w:hAnsi="Arial" w:cs="Arial"/>
        </w:rPr>
        <w:t xml:space="preserve">All COVID-19 vaccination sites are required to be </w:t>
      </w:r>
      <w:r>
        <w:rPr>
          <w:rFonts w:ascii="Arial" w:hAnsi="Arial" w:cs="Arial"/>
        </w:rPr>
        <w:t>enrolled</w:t>
      </w:r>
      <w:r w:rsidRPr="00D44952">
        <w:rPr>
          <w:rFonts w:ascii="Arial" w:hAnsi="Arial" w:cs="Arial"/>
        </w:rPr>
        <w:t xml:space="preserve"> with the National Department of Health (</w:t>
      </w:r>
      <w:proofErr w:type="spellStart"/>
      <w:r w:rsidRPr="00D44952">
        <w:rPr>
          <w:rFonts w:ascii="Arial" w:hAnsi="Arial" w:cs="Arial"/>
        </w:rPr>
        <w:t>NDoH</w:t>
      </w:r>
      <w:proofErr w:type="spellEnd"/>
      <w:r w:rsidRPr="00D44952">
        <w:rPr>
          <w:rFonts w:ascii="Arial" w:hAnsi="Arial" w:cs="Arial"/>
        </w:rPr>
        <w:t xml:space="preserve">). </w:t>
      </w:r>
      <w:r>
        <w:rPr>
          <w:rFonts w:ascii="Arial" w:hAnsi="Arial" w:cs="Arial"/>
        </w:rPr>
        <w:t>Enrolment</w:t>
      </w:r>
      <w:r w:rsidRPr="00D44952">
        <w:rPr>
          <w:rFonts w:ascii="Arial" w:hAnsi="Arial" w:cs="Arial"/>
        </w:rPr>
        <w:t xml:space="preserve"> will assist with planning, distribution</w:t>
      </w:r>
      <w:r>
        <w:rPr>
          <w:rFonts w:ascii="Arial" w:hAnsi="Arial" w:cs="Arial"/>
        </w:rPr>
        <w:t>, communication, monitoring</w:t>
      </w:r>
      <w:r w:rsidRPr="00D44952">
        <w:rPr>
          <w:rFonts w:ascii="Arial" w:hAnsi="Arial" w:cs="Arial"/>
        </w:rPr>
        <w:t xml:space="preserve"> and reporting on </w:t>
      </w:r>
      <w:r>
        <w:rPr>
          <w:rFonts w:ascii="Arial" w:hAnsi="Arial" w:cs="Arial"/>
        </w:rPr>
        <w:t xml:space="preserve">the </w:t>
      </w:r>
      <w:r w:rsidRPr="00D44952">
        <w:rPr>
          <w:rFonts w:ascii="Arial" w:hAnsi="Arial" w:cs="Arial"/>
        </w:rPr>
        <w:t xml:space="preserve">progress of the vaccination </w:t>
      </w:r>
      <w:r>
        <w:rPr>
          <w:rFonts w:ascii="Arial" w:hAnsi="Arial" w:cs="Arial"/>
        </w:rPr>
        <w:t xml:space="preserve">roll-out </w:t>
      </w:r>
      <w:r w:rsidRPr="00D44952">
        <w:rPr>
          <w:rFonts w:ascii="Arial" w:hAnsi="Arial" w:cs="Arial"/>
        </w:rPr>
        <w:t>plan.</w:t>
      </w:r>
    </w:p>
    <w:p w:rsidR="00E06EF0" w:rsidRDefault="00E06EF0" w:rsidP="00E06EF0">
      <w:pPr>
        <w:jc w:val="both"/>
        <w:rPr>
          <w:rFonts w:ascii="Arial" w:hAnsi="Arial" w:cs="Arial"/>
          <w:b/>
          <w:u w:val="single"/>
        </w:rPr>
      </w:pPr>
      <w:r w:rsidRPr="00D44952">
        <w:rPr>
          <w:rFonts w:ascii="Arial" w:hAnsi="Arial" w:cs="Arial"/>
          <w:b/>
          <w:u w:val="single"/>
        </w:rPr>
        <w:t>Acronyms</w:t>
      </w:r>
    </w:p>
    <w:p w:rsidR="00E06EF0" w:rsidRDefault="00E06EF0" w:rsidP="00E06EF0">
      <w:pPr>
        <w:jc w:val="both"/>
        <w:rPr>
          <w:rFonts w:ascii="Arial" w:hAnsi="Arial" w:cs="Arial"/>
        </w:rPr>
      </w:pPr>
      <w:r>
        <w:rPr>
          <w:rFonts w:ascii="Arial" w:hAnsi="Arial" w:cs="Arial"/>
        </w:rPr>
        <w:t>AEFI</w:t>
      </w:r>
      <w:r>
        <w:rPr>
          <w:rFonts w:ascii="Arial" w:hAnsi="Arial" w:cs="Arial"/>
        </w:rPr>
        <w:tab/>
      </w:r>
      <w:r>
        <w:rPr>
          <w:rFonts w:ascii="Arial" w:hAnsi="Arial" w:cs="Arial"/>
        </w:rPr>
        <w:tab/>
        <w:t>Adverse Event Following Immunisation</w:t>
      </w:r>
      <w:r w:rsidRPr="00BA77F5">
        <w:rPr>
          <w:rFonts w:ascii="Arial" w:hAnsi="Arial" w:cs="Arial"/>
        </w:rPr>
        <w:t xml:space="preserve"> </w:t>
      </w:r>
    </w:p>
    <w:p w:rsidR="00E06EF0" w:rsidRDefault="00E06EF0" w:rsidP="00E06EF0">
      <w:pPr>
        <w:jc w:val="both"/>
        <w:rPr>
          <w:rFonts w:ascii="Arial" w:hAnsi="Arial" w:cs="Arial"/>
        </w:rPr>
      </w:pPr>
      <w:r>
        <w:rPr>
          <w:rFonts w:ascii="Arial" w:hAnsi="Arial" w:cs="Arial"/>
        </w:rPr>
        <w:t>EVDS</w:t>
      </w:r>
      <w:r>
        <w:rPr>
          <w:rFonts w:ascii="Arial" w:hAnsi="Arial" w:cs="Arial"/>
        </w:rPr>
        <w:tab/>
      </w:r>
      <w:r>
        <w:rPr>
          <w:rFonts w:ascii="Arial" w:hAnsi="Arial" w:cs="Arial"/>
        </w:rPr>
        <w:tab/>
        <w:t>Electronic Vaccination Data System</w:t>
      </w:r>
    </w:p>
    <w:p w:rsidR="00E06EF0" w:rsidRPr="00FB56A3" w:rsidRDefault="00E06EF0" w:rsidP="00E06EF0">
      <w:pPr>
        <w:jc w:val="both"/>
        <w:rPr>
          <w:rFonts w:ascii="Arial" w:hAnsi="Arial" w:cs="Arial"/>
        </w:rPr>
      </w:pPr>
      <w:proofErr w:type="spellStart"/>
      <w:r w:rsidRPr="00D44952">
        <w:rPr>
          <w:rFonts w:ascii="Arial" w:hAnsi="Arial" w:cs="Arial"/>
        </w:rPr>
        <w:t>NDoH</w:t>
      </w:r>
      <w:proofErr w:type="spellEnd"/>
      <w:r w:rsidRPr="00D44952">
        <w:rPr>
          <w:rFonts w:ascii="Arial" w:hAnsi="Arial" w:cs="Arial"/>
        </w:rPr>
        <w:tab/>
      </w:r>
      <w:r w:rsidRPr="00D44952">
        <w:rPr>
          <w:rFonts w:ascii="Arial" w:hAnsi="Arial" w:cs="Arial"/>
        </w:rPr>
        <w:tab/>
        <w:t xml:space="preserve">National </w:t>
      </w:r>
      <w:r w:rsidRPr="00FB56A3">
        <w:rPr>
          <w:rFonts w:ascii="Arial" w:hAnsi="Arial" w:cs="Arial"/>
        </w:rPr>
        <w:t>Department</w:t>
      </w:r>
      <w:r w:rsidRPr="00D44952">
        <w:rPr>
          <w:rFonts w:ascii="Arial" w:hAnsi="Arial" w:cs="Arial"/>
        </w:rPr>
        <w:t xml:space="preserve"> of Health</w:t>
      </w:r>
    </w:p>
    <w:p w:rsidR="00E06EF0" w:rsidRPr="00D44952" w:rsidRDefault="00E06EF0" w:rsidP="00E06EF0">
      <w:pPr>
        <w:jc w:val="both"/>
        <w:rPr>
          <w:rFonts w:ascii="Arial" w:hAnsi="Arial" w:cs="Arial"/>
          <w:b/>
          <w:u w:val="single"/>
        </w:rPr>
      </w:pPr>
      <w:r w:rsidRPr="00D44952">
        <w:rPr>
          <w:rFonts w:ascii="Arial" w:hAnsi="Arial" w:cs="Arial"/>
          <w:b/>
          <w:u w:val="single"/>
        </w:rPr>
        <w:t>Definitions</w:t>
      </w:r>
    </w:p>
    <w:p w:rsidR="00E06EF0" w:rsidRPr="00D44952" w:rsidRDefault="00E06EF0" w:rsidP="00E06EF0">
      <w:pPr>
        <w:jc w:val="both"/>
        <w:rPr>
          <w:rFonts w:ascii="Arial" w:hAnsi="Arial" w:cs="Arial"/>
        </w:rPr>
      </w:pPr>
      <w:r w:rsidRPr="00D44952">
        <w:rPr>
          <w:rFonts w:ascii="Arial" w:hAnsi="Arial" w:cs="Arial"/>
        </w:rPr>
        <w:t xml:space="preserve">Immunisation station means </w:t>
      </w:r>
      <w:r w:rsidRPr="0055752F">
        <w:rPr>
          <w:rFonts w:ascii="Arial" w:hAnsi="Arial" w:cs="Arial"/>
        </w:rPr>
        <w:t>the area in a vaccination site where vaccines are administered to clients.</w:t>
      </w:r>
    </w:p>
    <w:p w:rsidR="00E06EF0" w:rsidRPr="0055752F" w:rsidRDefault="00E06EF0" w:rsidP="00E06EF0">
      <w:pPr>
        <w:jc w:val="both"/>
        <w:rPr>
          <w:rFonts w:ascii="Arial" w:hAnsi="Arial" w:cs="Arial"/>
        </w:rPr>
      </w:pPr>
      <w:r w:rsidRPr="0055752F">
        <w:rPr>
          <w:rFonts w:ascii="Arial" w:hAnsi="Arial" w:cs="Arial"/>
        </w:rPr>
        <w:t>COVID-19 vaccination services mean</w:t>
      </w:r>
      <w:r>
        <w:rPr>
          <w:rFonts w:ascii="Arial" w:hAnsi="Arial" w:cs="Arial"/>
        </w:rPr>
        <w:t xml:space="preserve"> administering COVID-19 vaccines to eligible recipients. </w:t>
      </w:r>
    </w:p>
    <w:p w:rsidR="00E06EF0" w:rsidRPr="0055752F" w:rsidRDefault="00E06EF0" w:rsidP="00E06EF0">
      <w:pPr>
        <w:jc w:val="both"/>
        <w:rPr>
          <w:rFonts w:ascii="Arial" w:hAnsi="Arial" w:cs="Arial"/>
        </w:rPr>
      </w:pPr>
      <w:r>
        <w:rPr>
          <w:rFonts w:ascii="Arial" w:hAnsi="Arial" w:cs="Arial"/>
        </w:rPr>
        <w:t>A v</w:t>
      </w:r>
      <w:r w:rsidRPr="0055752F">
        <w:rPr>
          <w:rFonts w:ascii="Arial" w:hAnsi="Arial" w:cs="Arial"/>
        </w:rPr>
        <w:t>accination site means a health establishment or other site which is authorised to provide COVID-19 vaccination services to clients.</w:t>
      </w:r>
    </w:p>
    <w:p w:rsidR="00E06EF0" w:rsidRPr="00D44952" w:rsidRDefault="00E06EF0" w:rsidP="00E06EF0">
      <w:pPr>
        <w:jc w:val="both"/>
        <w:rPr>
          <w:rFonts w:ascii="Arial" w:hAnsi="Arial" w:cs="Arial"/>
        </w:rPr>
      </w:pPr>
      <w:r w:rsidRPr="0055752F">
        <w:rPr>
          <w:rFonts w:ascii="Arial" w:hAnsi="Arial" w:cs="Arial"/>
        </w:rPr>
        <w:t>Vaccinator means</w:t>
      </w:r>
      <w:r>
        <w:rPr>
          <w:rFonts w:ascii="Arial" w:hAnsi="Arial" w:cs="Arial"/>
        </w:rPr>
        <w:t xml:space="preserve"> the person who administers a COVId-19 vaccine to a client</w:t>
      </w:r>
    </w:p>
    <w:p w:rsidR="00E06EF0" w:rsidRPr="00D44952" w:rsidRDefault="00E06EF0" w:rsidP="00E06EF0">
      <w:pPr>
        <w:jc w:val="both"/>
        <w:rPr>
          <w:rFonts w:ascii="Arial" w:hAnsi="Arial" w:cs="Arial"/>
          <w:b/>
          <w:bCs/>
          <w:u w:val="single"/>
        </w:rPr>
      </w:pPr>
      <w:r w:rsidRPr="001756AE">
        <w:rPr>
          <w:rFonts w:ascii="Arial" w:hAnsi="Arial" w:cs="Arial"/>
          <w:b/>
          <w:bCs/>
          <w:u w:val="single"/>
        </w:rPr>
        <w:t>Vaccination site details</w:t>
      </w:r>
    </w:p>
    <w:p w:rsidR="00E06EF0" w:rsidRPr="0049591B" w:rsidRDefault="00E06EF0" w:rsidP="00E06EF0">
      <w:pPr>
        <w:jc w:val="both"/>
        <w:rPr>
          <w:rFonts w:ascii="Arial" w:hAnsi="Arial" w:cs="Arial"/>
          <w:color w:val="FF0000"/>
        </w:rPr>
      </w:pPr>
      <w:r w:rsidRPr="0049591B">
        <w:rPr>
          <w:rFonts w:ascii="Arial" w:hAnsi="Arial" w:cs="Arial"/>
          <w:color w:val="FF0000"/>
        </w:rPr>
        <w:t>Facility name: __________________________________________</w:t>
      </w:r>
    </w:p>
    <w:p w:rsidR="00E06EF0" w:rsidRPr="0049591B" w:rsidRDefault="00E06EF0" w:rsidP="00E06EF0">
      <w:pPr>
        <w:jc w:val="both"/>
        <w:rPr>
          <w:rFonts w:ascii="Arial" w:hAnsi="Arial" w:cs="Arial"/>
          <w:color w:val="FF0000"/>
        </w:rPr>
      </w:pPr>
      <w:r w:rsidRPr="0049591B">
        <w:rPr>
          <w:rFonts w:ascii="Arial" w:hAnsi="Arial" w:cs="Arial"/>
          <w:color w:val="FF0000"/>
        </w:rPr>
        <w:t>Physical address: ________________________________________</w:t>
      </w:r>
    </w:p>
    <w:p w:rsidR="00E06EF0" w:rsidRPr="0049591B" w:rsidRDefault="00E06EF0" w:rsidP="00E06EF0">
      <w:pPr>
        <w:jc w:val="both"/>
        <w:rPr>
          <w:rFonts w:ascii="Arial" w:hAnsi="Arial" w:cs="Arial"/>
          <w:color w:val="FF0000"/>
        </w:rPr>
      </w:pPr>
      <w:r w:rsidRPr="0049591B">
        <w:rPr>
          <w:rFonts w:ascii="Arial" w:hAnsi="Arial" w:cs="Arial"/>
          <w:color w:val="FF0000"/>
        </w:rPr>
        <w:t>Postal address: __________________________________________</w:t>
      </w:r>
    </w:p>
    <w:p w:rsidR="00E06EF0" w:rsidRPr="0049591B" w:rsidRDefault="00E06EF0" w:rsidP="00E06EF0">
      <w:pPr>
        <w:jc w:val="both"/>
        <w:rPr>
          <w:rFonts w:ascii="Arial" w:hAnsi="Arial" w:cs="Arial"/>
          <w:color w:val="FF0000"/>
        </w:rPr>
      </w:pPr>
      <w:r w:rsidRPr="0049591B">
        <w:rPr>
          <w:rFonts w:ascii="Arial" w:hAnsi="Arial" w:cs="Arial"/>
          <w:color w:val="FF0000"/>
        </w:rPr>
        <w:t>Province: _______________________________________________</w:t>
      </w:r>
    </w:p>
    <w:p w:rsidR="00E06EF0" w:rsidRPr="0049591B" w:rsidRDefault="00E06EF0" w:rsidP="00E06EF0">
      <w:pPr>
        <w:jc w:val="both"/>
        <w:rPr>
          <w:rFonts w:ascii="Arial" w:hAnsi="Arial" w:cs="Arial"/>
          <w:color w:val="FF0000"/>
        </w:rPr>
      </w:pPr>
      <w:r w:rsidRPr="0049591B">
        <w:rPr>
          <w:rFonts w:ascii="Arial" w:hAnsi="Arial" w:cs="Arial"/>
          <w:color w:val="FF0000"/>
        </w:rPr>
        <w:t>District: _________________________________________________</w:t>
      </w:r>
    </w:p>
    <w:p w:rsidR="00E06EF0" w:rsidRPr="0049591B" w:rsidRDefault="00E06EF0" w:rsidP="00E06EF0">
      <w:pPr>
        <w:jc w:val="both"/>
        <w:rPr>
          <w:rFonts w:ascii="Arial" w:hAnsi="Arial" w:cs="Arial"/>
          <w:color w:val="FF0000"/>
        </w:rPr>
      </w:pPr>
      <w:r w:rsidRPr="0049591B">
        <w:rPr>
          <w:rFonts w:ascii="Arial" w:hAnsi="Arial" w:cs="Arial"/>
          <w:color w:val="FF0000"/>
        </w:rPr>
        <w:t>Sub-District: _____________________________________________</w:t>
      </w:r>
    </w:p>
    <w:p w:rsidR="00E06EF0" w:rsidRPr="0049591B" w:rsidRDefault="00E06EF0" w:rsidP="00E06EF0">
      <w:pPr>
        <w:jc w:val="both"/>
        <w:rPr>
          <w:rFonts w:ascii="Arial" w:hAnsi="Arial" w:cs="Arial"/>
          <w:color w:val="FF0000"/>
        </w:rPr>
      </w:pPr>
      <w:r w:rsidRPr="0049591B">
        <w:rPr>
          <w:rFonts w:ascii="Arial" w:hAnsi="Arial" w:cs="Arial"/>
          <w:color w:val="FF0000"/>
        </w:rPr>
        <w:t>Contact number: _________________________________________</w:t>
      </w:r>
    </w:p>
    <w:p w:rsidR="00E06EF0" w:rsidRPr="0049591B" w:rsidRDefault="00E06EF0" w:rsidP="00E06EF0">
      <w:pPr>
        <w:jc w:val="both"/>
        <w:rPr>
          <w:rFonts w:ascii="Arial" w:hAnsi="Arial" w:cs="Arial"/>
          <w:b/>
          <w:bCs/>
          <w:color w:val="FF0000"/>
        </w:rPr>
      </w:pPr>
      <w:r w:rsidRPr="0049591B">
        <w:rPr>
          <w:rFonts w:ascii="Arial" w:hAnsi="Arial" w:cs="Arial"/>
          <w:b/>
          <w:bCs/>
          <w:color w:val="FF0000"/>
        </w:rPr>
        <w:t xml:space="preserve">Type of facility: </w:t>
      </w:r>
    </w:p>
    <w:p w:rsidR="00E06EF0" w:rsidRDefault="00E06EF0" w:rsidP="00E06EF0">
      <w:pPr>
        <w:jc w:val="both"/>
        <w:rPr>
          <w:rFonts w:ascii="Arial" w:hAnsi="Arial" w:cs="Arial"/>
        </w:rPr>
      </w:pPr>
      <w:sdt>
        <w:sdtPr>
          <w:rPr>
            <w:rFonts w:ascii="Arial" w:hAnsi="Arial" w:cs="Arial"/>
          </w:rPr>
          <w:id w:val="938865123"/>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District Hospital</w:t>
      </w:r>
      <w:r>
        <w:rPr>
          <w:rFonts w:ascii="Arial" w:hAnsi="Arial" w:cs="Arial"/>
        </w:rPr>
        <w:tab/>
      </w:r>
      <w:r>
        <w:rPr>
          <w:rFonts w:ascii="Arial" w:hAnsi="Arial" w:cs="Arial"/>
        </w:rPr>
        <w:tab/>
      </w:r>
      <w:r>
        <w:rPr>
          <w:rFonts w:ascii="Arial" w:hAnsi="Arial" w:cs="Arial"/>
        </w:rPr>
        <w:tab/>
      </w:r>
      <w:r>
        <w:rPr>
          <w:rFonts w:ascii="Arial" w:hAnsi="Arial" w:cs="Arial"/>
        </w:rPr>
        <w:tab/>
      </w:r>
      <w:sdt>
        <w:sdtPr>
          <w:rPr>
            <w:rFonts w:ascii="Arial" w:hAnsi="Arial" w:cs="Arial"/>
          </w:rPr>
          <w:id w:val="354543776"/>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Private Hospital</w:t>
      </w:r>
    </w:p>
    <w:p w:rsidR="00E06EF0" w:rsidRDefault="00E06EF0" w:rsidP="00E06EF0">
      <w:pPr>
        <w:jc w:val="both"/>
        <w:rPr>
          <w:rFonts w:ascii="Arial" w:hAnsi="Arial" w:cs="Arial"/>
        </w:rPr>
      </w:pPr>
      <w:sdt>
        <w:sdtPr>
          <w:rPr>
            <w:rFonts w:ascii="Arial" w:hAnsi="Arial" w:cs="Arial"/>
          </w:rPr>
          <w:id w:val="-2111115460"/>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Regional Hospital</w:t>
      </w:r>
      <w:r>
        <w:rPr>
          <w:rFonts w:ascii="Arial" w:hAnsi="Arial" w:cs="Arial"/>
        </w:rPr>
        <w:tab/>
      </w:r>
      <w:r>
        <w:rPr>
          <w:rFonts w:ascii="Arial" w:hAnsi="Arial" w:cs="Arial"/>
        </w:rPr>
        <w:tab/>
      </w:r>
      <w:r>
        <w:rPr>
          <w:rFonts w:ascii="Arial" w:hAnsi="Arial" w:cs="Arial"/>
        </w:rPr>
        <w:tab/>
      </w:r>
      <w:r>
        <w:rPr>
          <w:rFonts w:ascii="Arial" w:hAnsi="Arial" w:cs="Arial"/>
        </w:rPr>
        <w:tab/>
      </w:r>
      <w:sdt>
        <w:sdtPr>
          <w:rPr>
            <w:rFonts w:ascii="Arial" w:hAnsi="Arial" w:cs="Arial"/>
          </w:rPr>
          <w:id w:val="660896803"/>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Private Day Hospital</w:t>
      </w:r>
    </w:p>
    <w:p w:rsidR="00E06EF0" w:rsidRDefault="00E06EF0" w:rsidP="00E06EF0">
      <w:pPr>
        <w:jc w:val="both"/>
        <w:rPr>
          <w:rFonts w:ascii="Arial" w:hAnsi="Arial" w:cs="Arial"/>
        </w:rPr>
      </w:pPr>
      <w:sdt>
        <w:sdtPr>
          <w:rPr>
            <w:rFonts w:ascii="Arial" w:hAnsi="Arial" w:cs="Arial"/>
          </w:rPr>
          <w:id w:val="-940601842"/>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Tertiary Hospital</w:t>
      </w:r>
      <w:r>
        <w:rPr>
          <w:rFonts w:ascii="Arial" w:hAnsi="Arial" w:cs="Arial"/>
        </w:rPr>
        <w:tab/>
      </w:r>
      <w:r>
        <w:rPr>
          <w:rFonts w:ascii="Arial" w:hAnsi="Arial" w:cs="Arial"/>
        </w:rPr>
        <w:tab/>
      </w:r>
      <w:r>
        <w:rPr>
          <w:rFonts w:ascii="Arial" w:hAnsi="Arial" w:cs="Arial"/>
        </w:rPr>
        <w:tab/>
      </w:r>
      <w:r>
        <w:rPr>
          <w:rFonts w:ascii="Arial" w:hAnsi="Arial" w:cs="Arial"/>
        </w:rPr>
        <w:tab/>
      </w:r>
      <w:sdt>
        <w:sdtPr>
          <w:rPr>
            <w:rFonts w:ascii="Arial" w:hAnsi="Arial" w:cs="Arial"/>
          </w:rPr>
          <w:id w:val="301666129"/>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Private Clinic</w:t>
      </w:r>
    </w:p>
    <w:p w:rsidR="00E06EF0" w:rsidRDefault="00E06EF0" w:rsidP="00E06EF0">
      <w:pPr>
        <w:jc w:val="both"/>
        <w:rPr>
          <w:rFonts w:ascii="Arial" w:hAnsi="Arial" w:cs="Arial"/>
        </w:rPr>
      </w:pPr>
      <w:sdt>
        <w:sdtPr>
          <w:rPr>
            <w:rFonts w:ascii="Arial" w:hAnsi="Arial" w:cs="Arial"/>
          </w:rPr>
          <w:id w:val="774522735"/>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Central Hospital</w:t>
      </w:r>
      <w:r>
        <w:rPr>
          <w:rFonts w:ascii="Arial" w:hAnsi="Arial" w:cs="Arial"/>
        </w:rPr>
        <w:tab/>
      </w:r>
      <w:r>
        <w:rPr>
          <w:rFonts w:ascii="Arial" w:hAnsi="Arial" w:cs="Arial"/>
        </w:rPr>
        <w:tab/>
      </w:r>
      <w:r>
        <w:rPr>
          <w:rFonts w:ascii="Arial" w:hAnsi="Arial" w:cs="Arial"/>
        </w:rPr>
        <w:tab/>
      </w:r>
      <w:r>
        <w:rPr>
          <w:rFonts w:ascii="Arial" w:hAnsi="Arial" w:cs="Arial"/>
        </w:rPr>
        <w:tab/>
      </w:r>
      <w:sdt>
        <w:sdtPr>
          <w:rPr>
            <w:rFonts w:ascii="Arial" w:hAnsi="Arial" w:cs="Arial"/>
          </w:rPr>
          <w:id w:val="751250386"/>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Private Pharmacy</w:t>
      </w:r>
    </w:p>
    <w:p w:rsidR="00E06EF0" w:rsidRDefault="00E06EF0" w:rsidP="00E06EF0">
      <w:pPr>
        <w:jc w:val="both"/>
        <w:rPr>
          <w:rFonts w:ascii="Arial" w:hAnsi="Arial" w:cs="Arial"/>
        </w:rPr>
      </w:pPr>
      <w:sdt>
        <w:sdtPr>
          <w:rPr>
            <w:rFonts w:ascii="Arial" w:hAnsi="Arial" w:cs="Arial"/>
          </w:rPr>
          <w:id w:val="1920676738"/>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Specialised Hospital</w:t>
      </w:r>
      <w:r>
        <w:rPr>
          <w:rFonts w:ascii="Arial" w:hAnsi="Arial" w:cs="Arial"/>
        </w:rPr>
        <w:tab/>
      </w:r>
      <w:r>
        <w:rPr>
          <w:rFonts w:ascii="Arial" w:hAnsi="Arial" w:cs="Arial"/>
        </w:rPr>
        <w:tab/>
      </w:r>
      <w:r>
        <w:rPr>
          <w:rFonts w:ascii="Arial" w:hAnsi="Arial" w:cs="Arial"/>
        </w:rPr>
        <w:tab/>
      </w:r>
      <w:sdt>
        <w:sdtPr>
          <w:rPr>
            <w:rFonts w:ascii="Arial" w:hAnsi="Arial" w:cs="Arial"/>
          </w:rPr>
          <w:id w:val="-870376283"/>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Private Practitioner</w:t>
      </w:r>
    </w:p>
    <w:p w:rsidR="00E06EF0" w:rsidRDefault="00E06EF0" w:rsidP="00E06EF0">
      <w:pPr>
        <w:jc w:val="both"/>
        <w:rPr>
          <w:rFonts w:ascii="Arial" w:hAnsi="Arial" w:cs="Arial"/>
        </w:rPr>
      </w:pPr>
      <w:sdt>
        <w:sdtPr>
          <w:rPr>
            <w:rFonts w:ascii="Arial" w:hAnsi="Arial" w:cs="Arial"/>
          </w:rPr>
          <w:id w:val="184181735"/>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Community Day Centre</w:t>
      </w:r>
    </w:p>
    <w:p w:rsidR="00E06EF0" w:rsidRDefault="00E06EF0" w:rsidP="00E06EF0">
      <w:pPr>
        <w:jc w:val="both"/>
        <w:rPr>
          <w:rFonts w:ascii="Arial" w:hAnsi="Arial" w:cs="Arial"/>
        </w:rPr>
      </w:pPr>
      <w:sdt>
        <w:sdtPr>
          <w:rPr>
            <w:rFonts w:ascii="Arial" w:hAnsi="Arial" w:cs="Arial"/>
          </w:rPr>
          <w:id w:val="801655587"/>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Community Health Centre</w:t>
      </w:r>
    </w:p>
    <w:p w:rsidR="00E06EF0" w:rsidRDefault="00E06EF0" w:rsidP="00E06EF0">
      <w:pPr>
        <w:jc w:val="both"/>
        <w:rPr>
          <w:rFonts w:ascii="Arial" w:hAnsi="Arial" w:cs="Arial"/>
        </w:rPr>
      </w:pPr>
      <w:sdt>
        <w:sdtPr>
          <w:rPr>
            <w:rFonts w:ascii="Arial" w:hAnsi="Arial" w:cs="Arial"/>
          </w:rPr>
          <w:id w:val="1804576265"/>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Primary Health Care Clinic</w:t>
      </w:r>
    </w:p>
    <w:p w:rsidR="00E06EF0" w:rsidRDefault="00E06EF0" w:rsidP="00E06EF0">
      <w:pPr>
        <w:jc w:val="both"/>
        <w:rPr>
          <w:rFonts w:ascii="Arial" w:hAnsi="Arial" w:cs="Arial"/>
        </w:rPr>
      </w:pPr>
      <w:sdt>
        <w:sdtPr>
          <w:rPr>
            <w:rFonts w:ascii="Arial" w:hAnsi="Arial" w:cs="Arial"/>
          </w:rPr>
          <w:id w:val="-1729286580"/>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Other</w:t>
      </w:r>
    </w:p>
    <w:p w:rsidR="00E06EF0" w:rsidRDefault="00E06EF0" w:rsidP="00E06EF0">
      <w:pPr>
        <w:jc w:val="both"/>
        <w:rPr>
          <w:rFonts w:ascii="Arial" w:hAnsi="Arial" w:cs="Arial"/>
        </w:rPr>
      </w:pPr>
      <w:r>
        <w:rPr>
          <w:rFonts w:ascii="Arial" w:hAnsi="Arial" w:cs="Arial"/>
        </w:rPr>
        <w:t>Please specify: _____________________________________________________________________</w:t>
      </w:r>
    </w:p>
    <w:p w:rsidR="00E06EF0" w:rsidRPr="0049591B" w:rsidRDefault="00E06EF0" w:rsidP="00E06EF0">
      <w:pPr>
        <w:jc w:val="both"/>
        <w:rPr>
          <w:rFonts w:ascii="Arial" w:hAnsi="Arial" w:cs="Arial"/>
          <w:b/>
          <w:bCs/>
          <w:color w:val="FF0000"/>
        </w:rPr>
      </w:pPr>
      <w:r w:rsidRPr="0049591B">
        <w:rPr>
          <w:rFonts w:ascii="Arial" w:hAnsi="Arial" w:cs="Arial"/>
          <w:b/>
          <w:bCs/>
          <w:color w:val="FF0000"/>
        </w:rPr>
        <w:t>Facility ownership:</w:t>
      </w:r>
    </w:p>
    <w:p w:rsidR="00E06EF0" w:rsidRDefault="00E06EF0" w:rsidP="00E06EF0">
      <w:pPr>
        <w:jc w:val="both"/>
        <w:rPr>
          <w:rFonts w:ascii="Arial" w:hAnsi="Arial" w:cs="Arial"/>
        </w:rPr>
      </w:pPr>
      <w:sdt>
        <w:sdtPr>
          <w:rPr>
            <w:rFonts w:ascii="Arial" w:hAnsi="Arial" w:cs="Arial"/>
          </w:rPr>
          <w:id w:val="1740982132"/>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Government</w:t>
      </w:r>
    </w:p>
    <w:p w:rsidR="00E06EF0" w:rsidRDefault="00E06EF0" w:rsidP="00E06EF0">
      <w:pPr>
        <w:jc w:val="both"/>
        <w:rPr>
          <w:rFonts w:ascii="Arial" w:hAnsi="Arial" w:cs="Arial"/>
        </w:rPr>
      </w:pPr>
      <w:sdt>
        <w:sdtPr>
          <w:rPr>
            <w:rFonts w:ascii="Arial" w:hAnsi="Arial" w:cs="Arial"/>
          </w:rPr>
          <w:id w:val="1909108419"/>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Private for-profit</w:t>
      </w:r>
    </w:p>
    <w:p w:rsidR="00E06EF0" w:rsidRDefault="00E06EF0" w:rsidP="00E06EF0">
      <w:pPr>
        <w:jc w:val="both"/>
        <w:rPr>
          <w:rFonts w:ascii="Arial" w:hAnsi="Arial" w:cs="Arial"/>
        </w:rPr>
      </w:pPr>
      <w:sdt>
        <w:sdtPr>
          <w:rPr>
            <w:rFonts w:ascii="Arial" w:hAnsi="Arial" w:cs="Arial"/>
          </w:rPr>
          <w:id w:val="2110380757"/>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Non-government organisation</w:t>
      </w:r>
    </w:p>
    <w:p w:rsidR="00E06EF0" w:rsidRDefault="00E06EF0" w:rsidP="00E06EF0">
      <w:pPr>
        <w:jc w:val="both"/>
        <w:rPr>
          <w:rFonts w:ascii="Arial" w:hAnsi="Arial" w:cs="Arial"/>
        </w:rPr>
      </w:pPr>
      <w:sdt>
        <w:sdtPr>
          <w:rPr>
            <w:rFonts w:ascii="Arial" w:hAnsi="Arial" w:cs="Arial"/>
          </w:rPr>
          <w:id w:val="-1443840796"/>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Faith-based organisation</w:t>
      </w:r>
    </w:p>
    <w:p w:rsidR="00E06EF0" w:rsidRDefault="00E06EF0" w:rsidP="00E06EF0">
      <w:pPr>
        <w:jc w:val="both"/>
        <w:rPr>
          <w:rFonts w:ascii="Arial" w:hAnsi="Arial" w:cs="Arial"/>
        </w:rPr>
      </w:pPr>
      <w:sdt>
        <w:sdtPr>
          <w:rPr>
            <w:rFonts w:ascii="Arial" w:hAnsi="Arial" w:cs="Arial"/>
          </w:rPr>
          <w:id w:val="-487171405"/>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Military</w:t>
      </w:r>
    </w:p>
    <w:p w:rsidR="00E06EF0" w:rsidRDefault="00E06EF0" w:rsidP="00E06EF0">
      <w:pPr>
        <w:jc w:val="both"/>
        <w:rPr>
          <w:rFonts w:ascii="Arial" w:hAnsi="Arial" w:cs="Arial"/>
        </w:rPr>
      </w:pPr>
      <w:sdt>
        <w:sdtPr>
          <w:rPr>
            <w:rFonts w:ascii="Arial" w:hAnsi="Arial" w:cs="Arial"/>
          </w:rPr>
          <w:id w:val="-425651818"/>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Other</w:t>
      </w:r>
    </w:p>
    <w:p w:rsidR="00E06EF0" w:rsidRDefault="00E06EF0" w:rsidP="00E06EF0">
      <w:pPr>
        <w:jc w:val="both"/>
        <w:rPr>
          <w:rFonts w:ascii="Arial" w:hAnsi="Arial" w:cs="Arial"/>
        </w:rPr>
      </w:pPr>
      <w:r>
        <w:rPr>
          <w:rFonts w:ascii="Arial" w:hAnsi="Arial" w:cs="Arial"/>
        </w:rPr>
        <w:t>Please specify: ___________________________________________</w:t>
      </w:r>
    </w:p>
    <w:p w:rsidR="00E06EF0" w:rsidRDefault="00E06EF0" w:rsidP="00E06EF0">
      <w:pPr>
        <w:jc w:val="both"/>
        <w:rPr>
          <w:rFonts w:ascii="Arial" w:hAnsi="Arial" w:cs="Arial"/>
        </w:rPr>
      </w:pPr>
    </w:p>
    <w:p w:rsidR="00E06EF0" w:rsidRDefault="00E06EF0" w:rsidP="00E06EF0">
      <w:pPr>
        <w:jc w:val="both"/>
        <w:rPr>
          <w:rFonts w:ascii="Arial" w:hAnsi="Arial" w:cs="Arial"/>
        </w:rPr>
      </w:pPr>
      <w:r>
        <w:rPr>
          <w:rFonts w:ascii="Arial" w:hAnsi="Arial" w:cs="Arial"/>
        </w:rPr>
        <w:t>Responsible pharmacist: __________________________________</w:t>
      </w:r>
    </w:p>
    <w:p w:rsidR="00E06EF0" w:rsidRDefault="00E06EF0" w:rsidP="00E06EF0">
      <w:pPr>
        <w:jc w:val="both"/>
        <w:rPr>
          <w:rFonts w:ascii="Arial" w:hAnsi="Arial" w:cs="Arial"/>
        </w:rPr>
      </w:pPr>
      <w:r>
        <w:rPr>
          <w:rFonts w:ascii="Arial" w:hAnsi="Arial" w:cs="Arial"/>
        </w:rPr>
        <w:t>Contact number: ________________________________________</w:t>
      </w:r>
    </w:p>
    <w:p w:rsidR="00E06EF0" w:rsidRDefault="00E06EF0" w:rsidP="00E06EF0">
      <w:pPr>
        <w:jc w:val="both"/>
        <w:rPr>
          <w:rFonts w:ascii="Arial" w:hAnsi="Arial" w:cs="Arial"/>
        </w:rPr>
      </w:pPr>
      <w:r>
        <w:rPr>
          <w:rFonts w:ascii="Arial" w:hAnsi="Arial" w:cs="Arial"/>
        </w:rPr>
        <w:t xml:space="preserve">Contact email: _________________________________________ </w:t>
      </w:r>
    </w:p>
    <w:p w:rsidR="00E06EF0" w:rsidRDefault="00E06EF0" w:rsidP="00E06EF0">
      <w:pPr>
        <w:jc w:val="both"/>
        <w:rPr>
          <w:rFonts w:ascii="Arial" w:hAnsi="Arial" w:cs="Arial"/>
        </w:rPr>
      </w:pPr>
      <w:r>
        <w:rPr>
          <w:rFonts w:ascii="Arial" w:hAnsi="Arial" w:cs="Arial"/>
        </w:rPr>
        <w:t>SAPC Registration number: ______________________________</w:t>
      </w:r>
    </w:p>
    <w:p w:rsidR="00E06EF0" w:rsidRDefault="00E06EF0" w:rsidP="00E06EF0">
      <w:pPr>
        <w:jc w:val="both"/>
        <w:rPr>
          <w:rFonts w:ascii="Arial" w:hAnsi="Arial" w:cs="Arial"/>
        </w:rPr>
      </w:pPr>
    </w:p>
    <w:p w:rsidR="00E06EF0" w:rsidRPr="0049591B" w:rsidRDefault="00E06EF0" w:rsidP="00E06EF0">
      <w:pPr>
        <w:jc w:val="both"/>
        <w:rPr>
          <w:rFonts w:ascii="Arial" w:hAnsi="Arial" w:cs="Arial"/>
          <w:color w:val="FF0000"/>
        </w:rPr>
      </w:pPr>
      <w:r w:rsidRPr="0049591B">
        <w:rPr>
          <w:rFonts w:ascii="Arial" w:hAnsi="Arial" w:cs="Arial"/>
          <w:color w:val="FF0000"/>
        </w:rPr>
        <w:t>Responsible person: _____________________________________</w:t>
      </w:r>
    </w:p>
    <w:p w:rsidR="00E06EF0" w:rsidRPr="0049591B" w:rsidRDefault="00E06EF0" w:rsidP="00E06EF0">
      <w:pPr>
        <w:jc w:val="both"/>
        <w:rPr>
          <w:rFonts w:ascii="Arial" w:hAnsi="Arial" w:cs="Arial"/>
          <w:color w:val="FF0000"/>
        </w:rPr>
      </w:pPr>
      <w:r w:rsidRPr="0049591B">
        <w:rPr>
          <w:rFonts w:ascii="Arial" w:hAnsi="Arial" w:cs="Arial"/>
          <w:color w:val="FF0000"/>
        </w:rPr>
        <w:t>Contact number: ________________________________________</w:t>
      </w:r>
    </w:p>
    <w:p w:rsidR="00E06EF0" w:rsidRPr="0049591B" w:rsidRDefault="00E06EF0" w:rsidP="00E06EF0">
      <w:pPr>
        <w:jc w:val="both"/>
        <w:rPr>
          <w:rFonts w:ascii="Arial" w:hAnsi="Arial" w:cs="Arial"/>
          <w:color w:val="FF0000"/>
        </w:rPr>
      </w:pPr>
      <w:r w:rsidRPr="0049591B">
        <w:rPr>
          <w:rFonts w:ascii="Arial" w:hAnsi="Arial" w:cs="Arial"/>
          <w:color w:val="FF0000"/>
        </w:rPr>
        <w:t>Contact email: _________________________________________</w:t>
      </w:r>
    </w:p>
    <w:p w:rsidR="00E06EF0" w:rsidRPr="0049591B" w:rsidRDefault="00E06EF0" w:rsidP="00E06EF0">
      <w:pPr>
        <w:jc w:val="both"/>
        <w:rPr>
          <w:rFonts w:ascii="Arial" w:hAnsi="Arial" w:cs="Arial"/>
          <w:color w:val="FF0000"/>
        </w:rPr>
      </w:pPr>
      <w:r w:rsidRPr="0049591B">
        <w:rPr>
          <w:rFonts w:ascii="Arial" w:hAnsi="Arial" w:cs="Arial"/>
          <w:color w:val="FF0000"/>
        </w:rPr>
        <w:t>Registration or Practice Number: __________________________</w:t>
      </w:r>
    </w:p>
    <w:p w:rsidR="00E06EF0" w:rsidRPr="0049591B" w:rsidRDefault="00E06EF0" w:rsidP="00E06EF0">
      <w:pPr>
        <w:jc w:val="both"/>
        <w:rPr>
          <w:rFonts w:ascii="Arial" w:hAnsi="Arial" w:cs="Arial"/>
          <w:color w:val="FF0000"/>
        </w:rPr>
      </w:pPr>
      <w:r w:rsidRPr="0049591B">
        <w:rPr>
          <w:rFonts w:ascii="Arial" w:hAnsi="Arial" w:cs="Arial"/>
          <w:color w:val="FF0000"/>
        </w:rPr>
        <w:t>Registration in terms of:</w:t>
      </w:r>
    </w:p>
    <w:p w:rsidR="00E06EF0" w:rsidRPr="00D44952" w:rsidRDefault="00E06EF0" w:rsidP="00E06EF0">
      <w:pPr>
        <w:jc w:val="both"/>
        <w:rPr>
          <w:rFonts w:ascii="Arial" w:hAnsi="Arial" w:cs="Arial"/>
        </w:rPr>
      </w:pPr>
      <w:sdt>
        <w:sdtPr>
          <w:rPr>
            <w:rFonts w:ascii="MS Gothic" w:eastAsia="MS Gothic" w:hAnsi="MS Gothic" w:cs="Arial"/>
          </w:rPr>
          <w:id w:val="-1928644839"/>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D44952">
        <w:rPr>
          <w:rFonts w:ascii="Arial" w:hAnsi="Arial" w:cs="Arial"/>
        </w:rPr>
        <w:t xml:space="preserve"> Pharmacy Act 53 of 1974 (Pharmacy Act);</w:t>
      </w:r>
    </w:p>
    <w:p w:rsidR="00E06EF0" w:rsidRPr="00D44952" w:rsidRDefault="00E06EF0" w:rsidP="00E06EF0">
      <w:pPr>
        <w:jc w:val="both"/>
        <w:rPr>
          <w:rFonts w:ascii="Arial" w:hAnsi="Arial" w:cs="Arial"/>
        </w:rPr>
      </w:pPr>
      <w:sdt>
        <w:sdtPr>
          <w:rPr>
            <w:rFonts w:ascii="Arial" w:hAnsi="Arial" w:cs="Arial"/>
          </w:rPr>
          <w:id w:val="-1866971564"/>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sidRPr="00D44952">
        <w:rPr>
          <w:rFonts w:ascii="Arial" w:hAnsi="Arial" w:cs="Arial"/>
        </w:rPr>
        <w:t>Medicines and Related Substances Act 101 of 1965 (Medicines Act);</w:t>
      </w:r>
    </w:p>
    <w:p w:rsidR="00E06EF0" w:rsidRPr="00D44952" w:rsidRDefault="00E06EF0" w:rsidP="00E06EF0">
      <w:pPr>
        <w:jc w:val="both"/>
        <w:rPr>
          <w:rFonts w:ascii="Arial" w:hAnsi="Arial" w:cs="Arial"/>
        </w:rPr>
      </w:pPr>
      <w:sdt>
        <w:sdtPr>
          <w:rPr>
            <w:rFonts w:ascii="Arial" w:hAnsi="Arial" w:cs="Arial"/>
          </w:rPr>
          <w:id w:val="-632862436"/>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sidRPr="00D44952">
        <w:rPr>
          <w:rFonts w:ascii="Arial" w:hAnsi="Arial" w:cs="Arial"/>
        </w:rPr>
        <w:t>Nursing Act 33 of 2005;</w:t>
      </w:r>
    </w:p>
    <w:p w:rsidR="00E06EF0" w:rsidRDefault="00E06EF0" w:rsidP="00E06EF0">
      <w:pPr>
        <w:jc w:val="both"/>
        <w:rPr>
          <w:rFonts w:ascii="Arial" w:hAnsi="Arial" w:cs="Arial"/>
        </w:rPr>
      </w:pPr>
      <w:sdt>
        <w:sdtPr>
          <w:rPr>
            <w:rFonts w:ascii="Arial" w:hAnsi="Arial" w:cs="Arial"/>
          </w:rPr>
          <w:id w:val="1951653113"/>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Health Professions Act 56 of 1974</w:t>
      </w:r>
    </w:p>
    <w:p w:rsidR="00E06EF0" w:rsidRDefault="00E06EF0" w:rsidP="00E06EF0">
      <w:pPr>
        <w:jc w:val="both"/>
        <w:rPr>
          <w:rFonts w:ascii="Arial" w:hAnsi="Arial" w:cs="Arial"/>
        </w:rPr>
      </w:pPr>
    </w:p>
    <w:p w:rsidR="00E06EF0" w:rsidRPr="00A56E75" w:rsidRDefault="00E06EF0" w:rsidP="00E06EF0">
      <w:pPr>
        <w:jc w:val="both"/>
        <w:rPr>
          <w:rFonts w:ascii="Arial" w:hAnsi="Arial" w:cs="Arial"/>
          <w:b/>
          <w:bCs/>
        </w:rPr>
      </w:pPr>
      <w:r w:rsidRPr="00A56E75">
        <w:rPr>
          <w:rFonts w:ascii="Arial" w:hAnsi="Arial" w:cs="Arial"/>
          <w:b/>
          <w:bCs/>
        </w:rPr>
        <w:lastRenderedPageBreak/>
        <w:t>Cold storage capacity</w:t>
      </w:r>
    </w:p>
    <w:p w:rsidR="00E06EF0" w:rsidRPr="0049591B" w:rsidRDefault="00E06EF0" w:rsidP="00E06EF0">
      <w:pPr>
        <w:jc w:val="both"/>
        <w:rPr>
          <w:rFonts w:ascii="Arial" w:hAnsi="Arial" w:cs="Arial"/>
          <w:color w:val="FF0000"/>
          <w:sz w:val="24"/>
          <w:szCs w:val="24"/>
        </w:rPr>
      </w:pPr>
      <w:r w:rsidRPr="0049591B">
        <w:rPr>
          <w:rFonts w:ascii="Arial" w:eastAsia="Times New Roman" w:hAnsi="Arial" w:cs="Arial"/>
          <w:color w:val="FF0000"/>
          <w:lang w:eastAsia="en-ZA"/>
        </w:rPr>
        <w:t>Total number of 2-8</w:t>
      </w:r>
      <w:r w:rsidRPr="0049591B">
        <w:rPr>
          <w:rFonts w:ascii="Arial" w:eastAsia="Times New Roman" w:hAnsi="Arial" w:cs="Arial"/>
          <w:color w:val="FF0000"/>
          <w:vertAlign w:val="superscript"/>
          <w:lang w:eastAsia="en-ZA"/>
        </w:rPr>
        <w:t>o</w:t>
      </w:r>
      <w:r w:rsidRPr="0049591B">
        <w:rPr>
          <w:rFonts w:ascii="Arial" w:eastAsia="Times New Roman" w:hAnsi="Arial" w:cs="Arial"/>
          <w:color w:val="FF0000"/>
          <w:lang w:eastAsia="en-ZA"/>
        </w:rPr>
        <w:t>Cfridges available for vaccine storage: ______________</w:t>
      </w:r>
    </w:p>
    <w:p w:rsidR="00E06EF0" w:rsidRPr="0049591B" w:rsidRDefault="00E06EF0" w:rsidP="00E06EF0">
      <w:pPr>
        <w:jc w:val="both"/>
        <w:rPr>
          <w:rFonts w:ascii="Arial" w:hAnsi="Arial" w:cs="Arial"/>
          <w:color w:val="FF0000"/>
        </w:rPr>
      </w:pPr>
      <w:r w:rsidRPr="0049591B">
        <w:rPr>
          <w:rFonts w:ascii="Arial" w:hAnsi="Arial" w:cs="Arial"/>
          <w:color w:val="FF0000"/>
        </w:rPr>
        <w:t>Available storage capacity (2-8</w:t>
      </w:r>
      <w:r w:rsidRPr="0049591B">
        <w:rPr>
          <w:rFonts w:ascii="Arial" w:hAnsi="Arial" w:cs="Arial"/>
          <w:color w:val="FF0000"/>
          <w:vertAlign w:val="superscript"/>
        </w:rPr>
        <w:t>o</w:t>
      </w:r>
      <w:r w:rsidRPr="0049591B">
        <w:rPr>
          <w:rFonts w:ascii="Arial" w:hAnsi="Arial" w:cs="Arial"/>
          <w:color w:val="FF0000"/>
        </w:rPr>
        <w:t>C) in cm</w:t>
      </w:r>
      <w:r w:rsidRPr="0049591B">
        <w:rPr>
          <w:rFonts w:ascii="Arial" w:hAnsi="Arial" w:cs="Arial"/>
          <w:color w:val="FF0000"/>
          <w:vertAlign w:val="superscript"/>
        </w:rPr>
        <w:t>3</w:t>
      </w:r>
      <w:r w:rsidRPr="0049591B">
        <w:rPr>
          <w:rFonts w:ascii="Arial" w:hAnsi="Arial" w:cs="Arial"/>
          <w:color w:val="FF0000"/>
        </w:rPr>
        <w:t xml:space="preserve"> or litres: ______________________</w:t>
      </w:r>
    </w:p>
    <w:p w:rsidR="00E06EF0" w:rsidRPr="0049591B" w:rsidRDefault="00E06EF0" w:rsidP="00E06EF0">
      <w:pPr>
        <w:jc w:val="both"/>
        <w:rPr>
          <w:rFonts w:ascii="Arial" w:hAnsi="Arial" w:cs="Arial"/>
          <w:color w:val="FF0000"/>
        </w:rPr>
      </w:pPr>
      <w:r w:rsidRPr="0049591B">
        <w:rPr>
          <w:rFonts w:ascii="Arial" w:hAnsi="Arial" w:cs="Arial"/>
          <w:color w:val="FF0000"/>
        </w:rPr>
        <w:t>Are WHO</w:t>
      </w:r>
      <w:r>
        <w:rPr>
          <w:rFonts w:ascii="Arial" w:hAnsi="Arial" w:cs="Arial"/>
          <w:color w:val="FF0000"/>
        </w:rPr>
        <w:t>-</w:t>
      </w:r>
      <w:r w:rsidRPr="0049591B">
        <w:rPr>
          <w:rFonts w:ascii="Arial" w:hAnsi="Arial" w:cs="Arial"/>
          <w:color w:val="FF0000"/>
        </w:rPr>
        <w:t>approved continuous temperature monitoring devices present in the cold storage area:</w:t>
      </w:r>
    </w:p>
    <w:p w:rsidR="00E06EF0" w:rsidRPr="0049591B" w:rsidRDefault="00E06EF0" w:rsidP="00E06EF0">
      <w:pPr>
        <w:jc w:val="both"/>
        <w:rPr>
          <w:rFonts w:ascii="Arial" w:hAnsi="Arial" w:cs="Arial"/>
          <w:color w:val="FF0000"/>
        </w:rPr>
      </w:pPr>
      <w:sdt>
        <w:sdtPr>
          <w:rPr>
            <w:rFonts w:ascii="Arial" w:hAnsi="Arial" w:cs="Arial"/>
            <w:color w:val="FF0000"/>
          </w:rPr>
          <w:id w:val="626893128"/>
          <w14:checkbox>
            <w14:checked w14:val="0"/>
            <w14:checkedState w14:val="2612" w14:font="MS Gothic"/>
            <w14:uncheckedState w14:val="2610" w14:font="MS Gothic"/>
          </w14:checkbox>
        </w:sdtPr>
        <w:sdtContent>
          <w:r w:rsidRPr="0049591B">
            <w:rPr>
              <w:rFonts w:ascii="MS Gothic" w:eastAsia="MS Gothic" w:hAnsi="MS Gothic" w:cs="Arial" w:hint="eastAsia"/>
              <w:color w:val="FF0000"/>
            </w:rPr>
            <w:t>☐</w:t>
          </w:r>
        </w:sdtContent>
      </w:sdt>
      <w:r w:rsidRPr="0049591B">
        <w:rPr>
          <w:rFonts w:ascii="Arial" w:hAnsi="Arial" w:cs="Arial"/>
          <w:color w:val="FF0000"/>
        </w:rPr>
        <w:t xml:space="preserve"> Yes</w:t>
      </w:r>
      <w:r w:rsidRPr="0049591B">
        <w:rPr>
          <w:rFonts w:ascii="Arial" w:hAnsi="Arial" w:cs="Arial"/>
          <w:color w:val="FF0000"/>
        </w:rPr>
        <w:tab/>
      </w:r>
      <w:r w:rsidRPr="0049591B">
        <w:rPr>
          <w:rFonts w:ascii="Arial" w:hAnsi="Arial" w:cs="Arial"/>
          <w:color w:val="FF0000"/>
        </w:rPr>
        <w:tab/>
      </w:r>
      <w:sdt>
        <w:sdtPr>
          <w:rPr>
            <w:rFonts w:ascii="Arial" w:hAnsi="Arial" w:cs="Arial"/>
            <w:color w:val="FF0000"/>
          </w:rPr>
          <w:id w:val="10195549"/>
          <w14:checkbox>
            <w14:checked w14:val="0"/>
            <w14:checkedState w14:val="2612" w14:font="MS Gothic"/>
            <w14:uncheckedState w14:val="2610" w14:font="MS Gothic"/>
          </w14:checkbox>
        </w:sdtPr>
        <w:sdtContent>
          <w:r w:rsidRPr="0049591B">
            <w:rPr>
              <w:rFonts w:ascii="MS Gothic" w:eastAsia="MS Gothic" w:hAnsi="MS Gothic" w:cs="Arial" w:hint="eastAsia"/>
              <w:color w:val="FF0000"/>
            </w:rPr>
            <w:t>☐</w:t>
          </w:r>
        </w:sdtContent>
      </w:sdt>
      <w:r w:rsidRPr="0049591B">
        <w:rPr>
          <w:rFonts w:ascii="Arial" w:hAnsi="Arial" w:cs="Arial"/>
          <w:color w:val="FF0000"/>
        </w:rPr>
        <w:t xml:space="preserve"> No</w:t>
      </w:r>
    </w:p>
    <w:p w:rsidR="00E06EF0" w:rsidRDefault="00E06EF0" w:rsidP="00E06EF0">
      <w:pPr>
        <w:jc w:val="both"/>
        <w:rPr>
          <w:rFonts w:ascii="Arial" w:hAnsi="Arial" w:cs="Arial"/>
          <w:i/>
          <w:iCs/>
        </w:rPr>
      </w:pPr>
      <w:r w:rsidRPr="001953EA">
        <w:rPr>
          <w:rFonts w:ascii="Arial" w:hAnsi="Arial" w:cs="Arial"/>
          <w:i/>
          <w:iCs/>
        </w:rPr>
        <w:t>If</w:t>
      </w:r>
      <w:r>
        <w:rPr>
          <w:rFonts w:ascii="Arial" w:hAnsi="Arial" w:cs="Arial"/>
          <w:i/>
          <w:iCs/>
        </w:rPr>
        <w:t xml:space="preserve"> the answer above is “No”, temporary approval to enrol as a Vaccination site will be provided, and the Vaccination site must provide an update on the status within 30 days.</w:t>
      </w:r>
    </w:p>
    <w:p w:rsidR="00E06EF0" w:rsidRDefault="00E06EF0" w:rsidP="00E06EF0">
      <w:pPr>
        <w:jc w:val="both"/>
        <w:rPr>
          <w:rFonts w:ascii="Arial" w:hAnsi="Arial" w:cs="Arial"/>
          <w:i/>
          <w:iCs/>
        </w:rPr>
      </w:pPr>
    </w:p>
    <w:p w:rsidR="00E06EF0" w:rsidRPr="0049591B" w:rsidRDefault="00E06EF0" w:rsidP="00E06EF0">
      <w:pPr>
        <w:jc w:val="both"/>
        <w:rPr>
          <w:rFonts w:ascii="Arial" w:hAnsi="Arial" w:cs="Arial"/>
          <w:i/>
          <w:iCs/>
          <w:color w:val="FF0000"/>
        </w:rPr>
      </w:pPr>
      <w:r w:rsidRPr="0049591B">
        <w:rPr>
          <w:rFonts w:ascii="Arial" w:hAnsi="Arial" w:cs="Arial"/>
          <w:color w:val="FF0000"/>
        </w:rPr>
        <w:t>Proposed number of vaccinators: ________________________</w:t>
      </w:r>
      <w:r w:rsidRPr="0049591B">
        <w:rPr>
          <w:rFonts w:ascii="Arial" w:hAnsi="Arial" w:cs="Arial"/>
          <w:i/>
          <w:iCs/>
          <w:color w:val="FF0000"/>
        </w:rPr>
        <w:t xml:space="preserve"> </w:t>
      </w:r>
    </w:p>
    <w:p w:rsidR="00E06EF0" w:rsidRDefault="00E06EF0" w:rsidP="00E06EF0">
      <w:pPr>
        <w:jc w:val="both"/>
        <w:rPr>
          <w:rFonts w:ascii="Arial" w:hAnsi="Arial" w:cs="Arial"/>
          <w:lang w:eastAsia="en-ZA"/>
        </w:rPr>
      </w:pPr>
    </w:p>
    <w:p w:rsidR="00E06EF0" w:rsidRPr="0049591B" w:rsidRDefault="00E06EF0" w:rsidP="00E06EF0">
      <w:pPr>
        <w:jc w:val="both"/>
        <w:rPr>
          <w:rFonts w:ascii="Arial" w:hAnsi="Arial" w:cs="Arial"/>
          <w:b/>
          <w:bCs/>
          <w:color w:val="FF0000"/>
          <w:lang w:eastAsia="en-ZA"/>
        </w:rPr>
      </w:pPr>
      <w:r w:rsidRPr="0049591B">
        <w:rPr>
          <w:rFonts w:ascii="Arial" w:hAnsi="Arial" w:cs="Arial"/>
          <w:b/>
          <w:bCs/>
          <w:color w:val="FF0000"/>
          <w:lang w:eastAsia="en-ZA"/>
        </w:rPr>
        <w:t>Types of Vaccination services provided</w:t>
      </w:r>
    </w:p>
    <w:p w:rsidR="00E06EF0" w:rsidRPr="0049591B" w:rsidRDefault="00E06EF0" w:rsidP="00E06EF0">
      <w:pPr>
        <w:jc w:val="both"/>
        <w:rPr>
          <w:rFonts w:ascii="Arial" w:hAnsi="Arial" w:cs="Arial"/>
          <w:color w:val="FF0000"/>
        </w:rPr>
      </w:pPr>
      <w:sdt>
        <w:sdtPr>
          <w:rPr>
            <w:rFonts w:ascii="Arial" w:hAnsi="Arial" w:cs="Arial"/>
            <w:color w:val="FF0000"/>
          </w:rPr>
          <w:id w:val="-176121257"/>
          <w14:checkbox>
            <w14:checked w14:val="0"/>
            <w14:checkedState w14:val="2612" w14:font="MS Gothic"/>
            <w14:uncheckedState w14:val="2610" w14:font="MS Gothic"/>
          </w14:checkbox>
        </w:sdtPr>
        <w:sdtContent>
          <w:r w:rsidRPr="0049591B">
            <w:rPr>
              <w:rFonts w:ascii="MS Gothic" w:eastAsia="MS Gothic" w:hAnsi="MS Gothic" w:cs="Arial" w:hint="eastAsia"/>
              <w:color w:val="FF0000"/>
            </w:rPr>
            <w:t>☐</w:t>
          </w:r>
        </w:sdtContent>
      </w:sdt>
      <w:r w:rsidRPr="0049591B">
        <w:rPr>
          <w:rFonts w:ascii="Arial" w:hAnsi="Arial" w:cs="Arial"/>
          <w:color w:val="FF0000"/>
        </w:rPr>
        <w:t xml:space="preserve"> Static service only</w:t>
      </w:r>
    </w:p>
    <w:p w:rsidR="00E06EF0" w:rsidRPr="0049591B" w:rsidRDefault="00E06EF0" w:rsidP="00E06EF0">
      <w:pPr>
        <w:jc w:val="both"/>
        <w:rPr>
          <w:rFonts w:ascii="Arial" w:hAnsi="Arial" w:cs="Arial"/>
          <w:color w:val="FF0000"/>
        </w:rPr>
      </w:pPr>
      <w:sdt>
        <w:sdtPr>
          <w:rPr>
            <w:rFonts w:ascii="Arial" w:hAnsi="Arial" w:cs="Arial"/>
            <w:color w:val="FF0000"/>
          </w:rPr>
          <w:id w:val="-1503964592"/>
          <w14:checkbox>
            <w14:checked w14:val="0"/>
            <w14:checkedState w14:val="2612" w14:font="MS Gothic"/>
            <w14:uncheckedState w14:val="2610" w14:font="MS Gothic"/>
          </w14:checkbox>
        </w:sdtPr>
        <w:sdtContent>
          <w:r w:rsidRPr="0049591B">
            <w:rPr>
              <w:rFonts w:ascii="MS Gothic" w:eastAsia="MS Gothic" w:hAnsi="MS Gothic" w:cs="Arial" w:hint="eastAsia"/>
              <w:color w:val="FF0000"/>
            </w:rPr>
            <w:t>☐</w:t>
          </w:r>
        </w:sdtContent>
      </w:sdt>
      <w:r w:rsidRPr="0049591B">
        <w:rPr>
          <w:rFonts w:ascii="Arial" w:hAnsi="Arial" w:cs="Arial"/>
          <w:color w:val="FF0000"/>
        </w:rPr>
        <w:t xml:space="preserve"> Outreach services only</w:t>
      </w:r>
    </w:p>
    <w:p w:rsidR="00E06EF0" w:rsidRPr="0049591B" w:rsidRDefault="00E06EF0" w:rsidP="00E06EF0">
      <w:pPr>
        <w:jc w:val="both"/>
        <w:rPr>
          <w:rFonts w:ascii="Arial" w:hAnsi="Arial" w:cs="Arial"/>
          <w:color w:val="FF0000"/>
        </w:rPr>
      </w:pPr>
      <w:sdt>
        <w:sdtPr>
          <w:rPr>
            <w:rFonts w:ascii="Arial" w:hAnsi="Arial" w:cs="Arial"/>
            <w:color w:val="FF0000"/>
          </w:rPr>
          <w:id w:val="125822334"/>
          <w14:checkbox>
            <w14:checked w14:val="0"/>
            <w14:checkedState w14:val="2612" w14:font="MS Gothic"/>
            <w14:uncheckedState w14:val="2610" w14:font="MS Gothic"/>
          </w14:checkbox>
        </w:sdtPr>
        <w:sdtContent>
          <w:r w:rsidRPr="0049591B">
            <w:rPr>
              <w:rFonts w:ascii="MS Gothic" w:eastAsia="MS Gothic" w:hAnsi="MS Gothic" w:cs="Arial" w:hint="eastAsia"/>
              <w:color w:val="FF0000"/>
            </w:rPr>
            <w:t>☐</w:t>
          </w:r>
        </w:sdtContent>
      </w:sdt>
      <w:r w:rsidRPr="0049591B">
        <w:rPr>
          <w:rFonts w:ascii="Arial" w:hAnsi="Arial" w:cs="Arial"/>
          <w:color w:val="FF0000"/>
        </w:rPr>
        <w:t xml:space="preserve"> Static and outreach services</w:t>
      </w:r>
    </w:p>
    <w:p w:rsidR="00E06EF0" w:rsidRDefault="00E06EF0" w:rsidP="00E06EF0">
      <w:pPr>
        <w:jc w:val="both"/>
        <w:rPr>
          <w:rFonts w:ascii="Arial" w:hAnsi="Arial" w:cs="Arial"/>
        </w:rPr>
      </w:pPr>
    </w:p>
    <w:p w:rsidR="00E06EF0" w:rsidRPr="00DD00FD" w:rsidRDefault="00E06EF0" w:rsidP="00E06EF0">
      <w:pPr>
        <w:jc w:val="both"/>
        <w:rPr>
          <w:rFonts w:ascii="Arial" w:hAnsi="Arial" w:cs="Arial"/>
          <w:b/>
          <w:bCs/>
        </w:rPr>
      </w:pPr>
      <w:r w:rsidRPr="00DD00FD">
        <w:rPr>
          <w:rFonts w:ascii="Arial" w:hAnsi="Arial" w:cs="Arial"/>
          <w:b/>
          <w:bCs/>
        </w:rPr>
        <w:t>Operating Hours</w:t>
      </w:r>
      <w:r>
        <w:rPr>
          <w:rFonts w:ascii="Arial" w:hAnsi="Arial" w:cs="Arial"/>
          <w:b/>
          <w:bCs/>
        </w:rPr>
        <w:t xml:space="preserve"> for vaccination services</w:t>
      </w:r>
    </w:p>
    <w:p w:rsidR="00E06EF0" w:rsidRPr="0049591B" w:rsidRDefault="00E06EF0" w:rsidP="00E06EF0">
      <w:pPr>
        <w:jc w:val="both"/>
        <w:rPr>
          <w:rFonts w:ascii="Arial" w:hAnsi="Arial" w:cs="Arial"/>
          <w:color w:val="FF0000"/>
        </w:rPr>
      </w:pPr>
      <w:r w:rsidRPr="0049591B">
        <w:rPr>
          <w:rFonts w:ascii="Arial" w:hAnsi="Arial" w:cs="Arial"/>
          <w:color w:val="FF0000"/>
        </w:rPr>
        <w:t xml:space="preserve">Monday: </w:t>
      </w:r>
      <w:r w:rsidRPr="0049591B">
        <w:rPr>
          <w:rFonts w:ascii="Arial" w:hAnsi="Arial" w:cs="Arial"/>
          <w:color w:val="FF0000"/>
        </w:rPr>
        <w:tab/>
      </w:r>
      <w:r w:rsidRPr="0049591B">
        <w:rPr>
          <w:rFonts w:ascii="Arial" w:hAnsi="Arial" w:cs="Arial"/>
          <w:color w:val="FF0000"/>
        </w:rPr>
        <w:tab/>
        <w:t>____________ to _____________</w:t>
      </w:r>
    </w:p>
    <w:p w:rsidR="00E06EF0" w:rsidRPr="0049591B" w:rsidRDefault="00E06EF0" w:rsidP="00E06EF0">
      <w:pPr>
        <w:jc w:val="both"/>
        <w:rPr>
          <w:rFonts w:ascii="Arial" w:hAnsi="Arial" w:cs="Arial"/>
          <w:color w:val="FF0000"/>
        </w:rPr>
      </w:pPr>
      <w:r w:rsidRPr="0049591B">
        <w:rPr>
          <w:rFonts w:ascii="Arial" w:hAnsi="Arial" w:cs="Arial"/>
          <w:color w:val="FF0000"/>
        </w:rPr>
        <w:t xml:space="preserve">Tuesday: </w:t>
      </w:r>
      <w:r w:rsidRPr="0049591B">
        <w:rPr>
          <w:rFonts w:ascii="Arial" w:hAnsi="Arial" w:cs="Arial"/>
          <w:color w:val="FF0000"/>
        </w:rPr>
        <w:tab/>
      </w:r>
      <w:r w:rsidRPr="0049591B">
        <w:rPr>
          <w:rFonts w:ascii="Arial" w:hAnsi="Arial" w:cs="Arial"/>
          <w:color w:val="FF0000"/>
        </w:rPr>
        <w:tab/>
        <w:t>____________ to _____________</w:t>
      </w:r>
    </w:p>
    <w:p w:rsidR="00E06EF0" w:rsidRPr="0049591B" w:rsidRDefault="00E06EF0" w:rsidP="00E06EF0">
      <w:pPr>
        <w:jc w:val="both"/>
        <w:rPr>
          <w:rFonts w:ascii="Arial" w:hAnsi="Arial" w:cs="Arial"/>
          <w:color w:val="FF0000"/>
        </w:rPr>
      </w:pPr>
      <w:r w:rsidRPr="0049591B">
        <w:rPr>
          <w:rFonts w:ascii="Arial" w:hAnsi="Arial" w:cs="Arial"/>
          <w:color w:val="FF0000"/>
        </w:rPr>
        <w:t xml:space="preserve">Wednesday: </w:t>
      </w:r>
      <w:r w:rsidRPr="0049591B">
        <w:rPr>
          <w:rFonts w:ascii="Arial" w:hAnsi="Arial" w:cs="Arial"/>
          <w:color w:val="FF0000"/>
        </w:rPr>
        <w:tab/>
      </w:r>
      <w:r w:rsidRPr="0049591B">
        <w:rPr>
          <w:rFonts w:ascii="Arial" w:hAnsi="Arial" w:cs="Arial"/>
          <w:color w:val="FF0000"/>
        </w:rPr>
        <w:tab/>
        <w:t>____________ to _____________</w:t>
      </w:r>
    </w:p>
    <w:p w:rsidR="00E06EF0" w:rsidRPr="0049591B" w:rsidRDefault="00E06EF0" w:rsidP="00E06EF0">
      <w:pPr>
        <w:jc w:val="both"/>
        <w:rPr>
          <w:rFonts w:ascii="Arial" w:hAnsi="Arial" w:cs="Arial"/>
          <w:color w:val="FF0000"/>
        </w:rPr>
      </w:pPr>
      <w:r w:rsidRPr="0049591B">
        <w:rPr>
          <w:rFonts w:ascii="Arial" w:hAnsi="Arial" w:cs="Arial"/>
          <w:color w:val="FF0000"/>
        </w:rPr>
        <w:t xml:space="preserve">Thursday: </w:t>
      </w:r>
      <w:r w:rsidRPr="0049591B">
        <w:rPr>
          <w:rFonts w:ascii="Arial" w:hAnsi="Arial" w:cs="Arial"/>
          <w:color w:val="FF0000"/>
        </w:rPr>
        <w:tab/>
      </w:r>
      <w:r w:rsidRPr="0049591B">
        <w:rPr>
          <w:rFonts w:ascii="Arial" w:hAnsi="Arial" w:cs="Arial"/>
          <w:color w:val="FF0000"/>
        </w:rPr>
        <w:tab/>
        <w:t>____________ to _____________</w:t>
      </w:r>
    </w:p>
    <w:p w:rsidR="00E06EF0" w:rsidRPr="0049591B" w:rsidRDefault="00E06EF0" w:rsidP="00E06EF0">
      <w:pPr>
        <w:jc w:val="both"/>
        <w:rPr>
          <w:rFonts w:ascii="Arial" w:hAnsi="Arial" w:cs="Arial"/>
          <w:color w:val="FF0000"/>
        </w:rPr>
      </w:pPr>
      <w:r w:rsidRPr="0049591B">
        <w:rPr>
          <w:rFonts w:ascii="Arial" w:hAnsi="Arial" w:cs="Arial"/>
          <w:color w:val="FF0000"/>
        </w:rPr>
        <w:t xml:space="preserve">Friday: </w:t>
      </w:r>
      <w:r w:rsidRPr="0049591B">
        <w:rPr>
          <w:rFonts w:ascii="Arial" w:hAnsi="Arial" w:cs="Arial"/>
          <w:color w:val="FF0000"/>
        </w:rPr>
        <w:tab/>
      </w:r>
      <w:r w:rsidRPr="0049591B">
        <w:rPr>
          <w:rFonts w:ascii="Arial" w:hAnsi="Arial" w:cs="Arial"/>
          <w:color w:val="FF0000"/>
        </w:rPr>
        <w:tab/>
        <w:t>____________ to _____________</w:t>
      </w:r>
    </w:p>
    <w:p w:rsidR="00E06EF0" w:rsidRPr="0049591B" w:rsidRDefault="00E06EF0" w:rsidP="00E06EF0">
      <w:pPr>
        <w:jc w:val="both"/>
        <w:rPr>
          <w:rFonts w:ascii="Arial" w:hAnsi="Arial" w:cs="Arial"/>
          <w:color w:val="FF0000"/>
        </w:rPr>
      </w:pPr>
      <w:r w:rsidRPr="0049591B">
        <w:rPr>
          <w:rFonts w:ascii="Arial" w:hAnsi="Arial" w:cs="Arial"/>
          <w:color w:val="FF0000"/>
        </w:rPr>
        <w:t xml:space="preserve">Saturday: </w:t>
      </w:r>
      <w:r w:rsidRPr="0049591B">
        <w:rPr>
          <w:rFonts w:ascii="Arial" w:hAnsi="Arial" w:cs="Arial"/>
          <w:color w:val="FF0000"/>
        </w:rPr>
        <w:tab/>
      </w:r>
      <w:r w:rsidRPr="0049591B">
        <w:rPr>
          <w:rFonts w:ascii="Arial" w:hAnsi="Arial" w:cs="Arial"/>
          <w:color w:val="FF0000"/>
        </w:rPr>
        <w:tab/>
        <w:t>____________ to _____________</w:t>
      </w:r>
    </w:p>
    <w:p w:rsidR="00E06EF0" w:rsidRPr="0049591B" w:rsidRDefault="00E06EF0" w:rsidP="00E06EF0">
      <w:pPr>
        <w:jc w:val="both"/>
        <w:rPr>
          <w:rFonts w:ascii="Arial" w:hAnsi="Arial" w:cs="Arial"/>
          <w:color w:val="FF0000"/>
        </w:rPr>
      </w:pPr>
      <w:r w:rsidRPr="0049591B">
        <w:rPr>
          <w:rFonts w:ascii="Arial" w:hAnsi="Arial" w:cs="Arial"/>
          <w:color w:val="FF0000"/>
        </w:rPr>
        <w:t xml:space="preserve">Sunday: </w:t>
      </w:r>
      <w:r w:rsidRPr="0049591B">
        <w:rPr>
          <w:rFonts w:ascii="Arial" w:hAnsi="Arial" w:cs="Arial"/>
          <w:color w:val="FF0000"/>
        </w:rPr>
        <w:tab/>
      </w:r>
      <w:r w:rsidRPr="0049591B">
        <w:rPr>
          <w:rFonts w:ascii="Arial" w:hAnsi="Arial" w:cs="Arial"/>
          <w:color w:val="FF0000"/>
        </w:rPr>
        <w:tab/>
        <w:t>____________ to _____________</w:t>
      </w:r>
    </w:p>
    <w:p w:rsidR="00E06EF0" w:rsidRPr="0049591B" w:rsidRDefault="00E06EF0" w:rsidP="00E06EF0">
      <w:pPr>
        <w:jc w:val="both"/>
        <w:rPr>
          <w:rFonts w:ascii="Arial" w:hAnsi="Arial" w:cs="Arial"/>
          <w:color w:val="FF0000"/>
        </w:rPr>
      </w:pPr>
      <w:r w:rsidRPr="0049591B">
        <w:rPr>
          <w:rFonts w:ascii="Arial" w:hAnsi="Arial" w:cs="Arial"/>
          <w:color w:val="FF0000"/>
        </w:rPr>
        <w:t xml:space="preserve">Public Holidays: </w:t>
      </w:r>
      <w:r w:rsidRPr="0049591B">
        <w:rPr>
          <w:rFonts w:ascii="Arial" w:hAnsi="Arial" w:cs="Arial"/>
          <w:color w:val="FF0000"/>
        </w:rPr>
        <w:tab/>
        <w:t>____________ to _____________</w:t>
      </w:r>
    </w:p>
    <w:p w:rsidR="00E06EF0" w:rsidRDefault="00E06EF0" w:rsidP="00E06EF0">
      <w:pPr>
        <w:jc w:val="both"/>
        <w:rPr>
          <w:rFonts w:ascii="Arial" w:hAnsi="Arial" w:cs="Arial"/>
          <w:b/>
          <w:bCs/>
          <w:u w:val="single"/>
        </w:rPr>
      </w:pPr>
      <w:r>
        <w:rPr>
          <w:rFonts w:ascii="Arial" w:hAnsi="Arial" w:cs="Arial"/>
          <w:b/>
          <w:bCs/>
          <w:u w:val="single"/>
        </w:rPr>
        <w:br w:type="page"/>
      </w:r>
    </w:p>
    <w:p w:rsidR="00E06EF0" w:rsidRPr="00BB24D4" w:rsidRDefault="00E06EF0" w:rsidP="00E06EF0">
      <w:pPr>
        <w:jc w:val="both"/>
        <w:rPr>
          <w:rFonts w:ascii="Arial" w:hAnsi="Arial" w:cs="Arial"/>
          <w:b/>
          <w:bCs/>
        </w:rPr>
      </w:pPr>
      <w:r w:rsidRPr="00BB24D4">
        <w:rPr>
          <w:rFonts w:ascii="Arial" w:hAnsi="Arial" w:cs="Arial"/>
          <w:b/>
          <w:bCs/>
        </w:rPr>
        <w:lastRenderedPageBreak/>
        <w:t>COVID-19 VACCINATION SITE REQUIREMENTS</w:t>
      </w:r>
    </w:p>
    <w:p w:rsidR="00E06EF0" w:rsidRPr="00D44952" w:rsidRDefault="00E06EF0" w:rsidP="00E06EF0">
      <w:pPr>
        <w:jc w:val="both"/>
        <w:rPr>
          <w:rFonts w:ascii="Arial" w:hAnsi="Arial" w:cs="Arial"/>
        </w:rPr>
      </w:pPr>
      <w:r w:rsidRPr="00D44952">
        <w:rPr>
          <w:rFonts w:ascii="Arial" w:hAnsi="Arial" w:cs="Arial"/>
        </w:rPr>
        <w:t>All COVID</w:t>
      </w:r>
      <w:r w:rsidRPr="00D44952">
        <w:rPr>
          <w:rFonts w:ascii="Cambria Math" w:hAnsi="Cambria Math" w:cs="Cambria Math"/>
        </w:rPr>
        <w:t>‑</w:t>
      </w:r>
      <w:r w:rsidRPr="00D44952">
        <w:rPr>
          <w:rFonts w:ascii="Arial" w:hAnsi="Arial" w:cs="Arial"/>
        </w:rPr>
        <w:t xml:space="preserve">19 </w:t>
      </w:r>
      <w:r>
        <w:rPr>
          <w:rFonts w:ascii="Arial" w:hAnsi="Arial" w:cs="Arial"/>
        </w:rPr>
        <w:t>v</w:t>
      </w:r>
      <w:r w:rsidRPr="00D44952">
        <w:rPr>
          <w:rFonts w:ascii="Arial" w:hAnsi="Arial" w:cs="Arial"/>
        </w:rPr>
        <w:t>accination sites must be able to adhere to the following requirements:</w:t>
      </w:r>
    </w:p>
    <w:p w:rsidR="00E06EF0" w:rsidRPr="00D44952" w:rsidRDefault="00E06EF0" w:rsidP="00E06EF0">
      <w:pPr>
        <w:pStyle w:val="ListParagraph"/>
        <w:numPr>
          <w:ilvl w:val="0"/>
          <w:numId w:val="1"/>
        </w:numPr>
        <w:jc w:val="both"/>
        <w:rPr>
          <w:rFonts w:ascii="Arial" w:hAnsi="Arial" w:cs="Arial"/>
          <w:b/>
          <w:bCs/>
        </w:rPr>
      </w:pPr>
      <w:r w:rsidRPr="00D44952">
        <w:rPr>
          <w:rFonts w:ascii="Arial" w:hAnsi="Arial" w:cs="Arial"/>
          <w:b/>
          <w:bCs/>
        </w:rPr>
        <w:t>Compliance</w:t>
      </w:r>
    </w:p>
    <w:p w:rsidR="00E06EF0" w:rsidRPr="00D44952" w:rsidRDefault="00E06EF0" w:rsidP="00E06EF0">
      <w:pPr>
        <w:pStyle w:val="ListParagraph"/>
        <w:numPr>
          <w:ilvl w:val="1"/>
          <w:numId w:val="1"/>
        </w:numPr>
        <w:jc w:val="both"/>
        <w:rPr>
          <w:rFonts w:ascii="Arial" w:hAnsi="Arial" w:cs="Arial"/>
        </w:rPr>
      </w:pPr>
      <w:r w:rsidRPr="00D44952">
        <w:rPr>
          <w:rFonts w:ascii="Arial" w:hAnsi="Arial" w:cs="Arial"/>
        </w:rPr>
        <w:t xml:space="preserve">Vaccination sites must comply with </w:t>
      </w:r>
      <w:r>
        <w:rPr>
          <w:rFonts w:ascii="Arial" w:hAnsi="Arial" w:cs="Arial"/>
        </w:rPr>
        <w:t>all applicable legislation including but not limited to</w:t>
      </w:r>
      <w:r w:rsidRPr="00D44952">
        <w:rPr>
          <w:rFonts w:ascii="Arial" w:hAnsi="Arial" w:cs="Arial"/>
        </w:rPr>
        <w:t xml:space="preserve">: </w:t>
      </w:r>
    </w:p>
    <w:p w:rsidR="00E06EF0" w:rsidRPr="00D44952" w:rsidRDefault="00E06EF0" w:rsidP="00E06EF0">
      <w:pPr>
        <w:pStyle w:val="ListParagraph"/>
        <w:numPr>
          <w:ilvl w:val="2"/>
          <w:numId w:val="1"/>
        </w:numPr>
        <w:jc w:val="both"/>
        <w:rPr>
          <w:rFonts w:ascii="Arial" w:hAnsi="Arial" w:cs="Arial"/>
        </w:rPr>
      </w:pPr>
      <w:r w:rsidRPr="00D44952">
        <w:rPr>
          <w:rFonts w:ascii="Arial" w:hAnsi="Arial" w:cs="Arial"/>
        </w:rPr>
        <w:t>Pharmacy Act</w:t>
      </w:r>
      <w:r>
        <w:rPr>
          <w:rFonts w:ascii="Arial" w:hAnsi="Arial" w:cs="Arial"/>
        </w:rPr>
        <w:t xml:space="preserve"> </w:t>
      </w:r>
      <w:r w:rsidRPr="00D44952">
        <w:rPr>
          <w:rFonts w:ascii="Arial" w:hAnsi="Arial" w:cs="Arial"/>
        </w:rPr>
        <w:t>53 of 1974</w:t>
      </w:r>
      <w:r>
        <w:rPr>
          <w:rFonts w:ascii="Arial" w:hAnsi="Arial" w:cs="Arial"/>
        </w:rPr>
        <w:t xml:space="preserve"> (Pharmacy Act);</w:t>
      </w:r>
    </w:p>
    <w:p w:rsidR="00E06EF0" w:rsidRPr="00D44952" w:rsidRDefault="00E06EF0" w:rsidP="00E06EF0">
      <w:pPr>
        <w:pStyle w:val="ListParagraph"/>
        <w:numPr>
          <w:ilvl w:val="2"/>
          <w:numId w:val="1"/>
        </w:numPr>
        <w:jc w:val="both"/>
        <w:rPr>
          <w:rFonts w:ascii="Arial" w:hAnsi="Arial" w:cs="Arial"/>
        </w:rPr>
      </w:pPr>
      <w:r w:rsidRPr="00D44952">
        <w:rPr>
          <w:rFonts w:ascii="Arial" w:hAnsi="Arial" w:cs="Arial"/>
        </w:rPr>
        <w:t>Medicines and Related Substances Act</w:t>
      </w:r>
      <w:r>
        <w:rPr>
          <w:rFonts w:ascii="Arial" w:hAnsi="Arial" w:cs="Arial"/>
        </w:rPr>
        <w:t xml:space="preserve"> </w:t>
      </w:r>
      <w:r w:rsidRPr="00D44952">
        <w:rPr>
          <w:rFonts w:ascii="Arial" w:hAnsi="Arial" w:cs="Arial"/>
        </w:rPr>
        <w:t>101 of 1965</w:t>
      </w:r>
      <w:r>
        <w:rPr>
          <w:rFonts w:ascii="Arial" w:hAnsi="Arial" w:cs="Arial"/>
        </w:rPr>
        <w:t xml:space="preserve"> (Medicines Act);</w:t>
      </w:r>
    </w:p>
    <w:p w:rsidR="00E06EF0" w:rsidRDefault="00E06EF0" w:rsidP="00E06EF0">
      <w:pPr>
        <w:pStyle w:val="ListParagraph"/>
        <w:numPr>
          <w:ilvl w:val="2"/>
          <w:numId w:val="1"/>
        </w:numPr>
        <w:jc w:val="both"/>
        <w:rPr>
          <w:rFonts w:ascii="Arial" w:hAnsi="Arial" w:cs="Arial"/>
        </w:rPr>
      </w:pPr>
      <w:r w:rsidRPr="00D44952">
        <w:rPr>
          <w:rFonts w:ascii="Arial" w:hAnsi="Arial" w:cs="Arial"/>
        </w:rPr>
        <w:t>Nursing Act</w:t>
      </w:r>
      <w:r>
        <w:rPr>
          <w:rFonts w:ascii="Arial" w:hAnsi="Arial" w:cs="Arial"/>
        </w:rPr>
        <w:t xml:space="preserve"> </w:t>
      </w:r>
      <w:r w:rsidRPr="00D44952">
        <w:rPr>
          <w:rFonts w:ascii="Arial" w:hAnsi="Arial" w:cs="Arial"/>
        </w:rPr>
        <w:t>33 of 2005</w:t>
      </w:r>
      <w:r>
        <w:rPr>
          <w:rFonts w:ascii="Arial" w:hAnsi="Arial" w:cs="Arial"/>
        </w:rPr>
        <w:t>;</w:t>
      </w:r>
    </w:p>
    <w:p w:rsidR="00E06EF0" w:rsidRPr="00D44952" w:rsidRDefault="00E06EF0" w:rsidP="00E06EF0">
      <w:pPr>
        <w:pStyle w:val="ListParagraph"/>
        <w:numPr>
          <w:ilvl w:val="2"/>
          <w:numId w:val="1"/>
        </w:numPr>
        <w:jc w:val="both"/>
        <w:rPr>
          <w:rFonts w:ascii="Arial" w:hAnsi="Arial" w:cs="Arial"/>
        </w:rPr>
      </w:pPr>
      <w:r>
        <w:rPr>
          <w:rFonts w:ascii="Arial" w:hAnsi="Arial" w:cs="Arial"/>
        </w:rPr>
        <w:t>Health Professions Act 56 of 1974; and</w:t>
      </w:r>
    </w:p>
    <w:p w:rsidR="00E06EF0" w:rsidRPr="00D44952" w:rsidRDefault="00E06EF0" w:rsidP="00E06EF0">
      <w:pPr>
        <w:pStyle w:val="ListParagraph"/>
        <w:numPr>
          <w:ilvl w:val="2"/>
          <w:numId w:val="1"/>
        </w:numPr>
        <w:jc w:val="both"/>
        <w:rPr>
          <w:rFonts w:ascii="Arial" w:hAnsi="Arial" w:cs="Arial"/>
        </w:rPr>
      </w:pPr>
      <w:r w:rsidRPr="00D44952">
        <w:rPr>
          <w:rFonts w:ascii="Arial" w:hAnsi="Arial" w:cs="Arial"/>
        </w:rPr>
        <w:t>National Health Act 61 of 2003</w:t>
      </w:r>
      <w:r>
        <w:rPr>
          <w:rFonts w:ascii="Arial" w:hAnsi="Arial" w:cs="Arial"/>
        </w:rPr>
        <w:t>.</w:t>
      </w:r>
    </w:p>
    <w:p w:rsidR="00E06EF0" w:rsidRDefault="00E06EF0" w:rsidP="00E06EF0">
      <w:pPr>
        <w:pStyle w:val="ListParagraph"/>
        <w:numPr>
          <w:ilvl w:val="1"/>
          <w:numId w:val="1"/>
        </w:numPr>
        <w:jc w:val="both"/>
        <w:rPr>
          <w:rFonts w:ascii="Arial" w:hAnsi="Arial" w:cs="Arial"/>
          <w:i/>
          <w:iCs/>
        </w:rPr>
      </w:pPr>
      <w:r w:rsidRPr="00D44952">
        <w:rPr>
          <w:rFonts w:ascii="Arial" w:hAnsi="Arial" w:cs="Arial"/>
        </w:rPr>
        <w:t xml:space="preserve">Vaccination sites must </w:t>
      </w:r>
      <w:r>
        <w:rPr>
          <w:rFonts w:ascii="Arial" w:hAnsi="Arial" w:cs="Arial"/>
        </w:rPr>
        <w:t xml:space="preserve">also </w:t>
      </w:r>
      <w:r w:rsidRPr="00D44952">
        <w:rPr>
          <w:rFonts w:ascii="Arial" w:hAnsi="Arial" w:cs="Arial"/>
        </w:rPr>
        <w:t xml:space="preserve">comply with the rules relating to </w:t>
      </w:r>
      <w:r>
        <w:rPr>
          <w:rFonts w:ascii="Arial" w:hAnsi="Arial" w:cs="Arial"/>
        </w:rPr>
        <w:t>g</w:t>
      </w:r>
      <w:r w:rsidRPr="00D44952">
        <w:rPr>
          <w:rFonts w:ascii="Arial" w:hAnsi="Arial" w:cs="Arial"/>
        </w:rPr>
        <w:t xml:space="preserve">ood </w:t>
      </w:r>
      <w:r>
        <w:rPr>
          <w:rFonts w:ascii="Arial" w:hAnsi="Arial" w:cs="Arial"/>
        </w:rPr>
        <w:t>p</w:t>
      </w:r>
      <w:r w:rsidRPr="00D44952">
        <w:rPr>
          <w:rFonts w:ascii="Arial" w:hAnsi="Arial" w:cs="Arial"/>
        </w:rPr>
        <w:t xml:space="preserve">harmacy </w:t>
      </w:r>
      <w:r>
        <w:rPr>
          <w:rFonts w:ascii="Arial" w:hAnsi="Arial" w:cs="Arial"/>
        </w:rPr>
        <w:t>p</w:t>
      </w:r>
      <w:r w:rsidRPr="00D44952">
        <w:rPr>
          <w:rFonts w:ascii="Arial" w:hAnsi="Arial" w:cs="Arial"/>
        </w:rPr>
        <w:t xml:space="preserve">ractice </w:t>
      </w:r>
      <w:r>
        <w:rPr>
          <w:rFonts w:ascii="Arial" w:hAnsi="Arial" w:cs="Arial"/>
        </w:rPr>
        <w:t>made in terms of section 35A of the Pharmacy Act, 1974</w:t>
      </w:r>
      <w:r>
        <w:rPr>
          <w:rFonts w:ascii="Arial" w:hAnsi="Arial" w:cs="Arial"/>
          <w:i/>
          <w:iCs/>
        </w:rPr>
        <w:t>.</w:t>
      </w:r>
    </w:p>
    <w:p w:rsidR="00E06EF0" w:rsidRPr="00D44952" w:rsidRDefault="00E06EF0" w:rsidP="00E06EF0">
      <w:pPr>
        <w:pStyle w:val="ListParagraph"/>
        <w:numPr>
          <w:ilvl w:val="1"/>
          <w:numId w:val="1"/>
        </w:numPr>
        <w:jc w:val="both"/>
        <w:rPr>
          <w:rFonts w:ascii="Arial" w:hAnsi="Arial" w:cs="Arial"/>
          <w:iCs/>
        </w:rPr>
      </w:pPr>
      <w:r w:rsidRPr="00D44952">
        <w:rPr>
          <w:rFonts w:ascii="Arial" w:hAnsi="Arial" w:cs="Arial"/>
          <w:iCs/>
        </w:rPr>
        <w:t xml:space="preserve">Other applicable policies and guidelines provided by the National </w:t>
      </w:r>
      <w:r>
        <w:rPr>
          <w:rFonts w:ascii="Arial" w:hAnsi="Arial" w:cs="Arial"/>
          <w:iCs/>
        </w:rPr>
        <w:t xml:space="preserve">or Provincial </w:t>
      </w:r>
      <w:r w:rsidRPr="00D44952">
        <w:rPr>
          <w:rFonts w:ascii="Arial" w:hAnsi="Arial" w:cs="Arial"/>
          <w:iCs/>
        </w:rPr>
        <w:t>Department</w:t>
      </w:r>
      <w:r>
        <w:rPr>
          <w:rFonts w:ascii="Arial" w:hAnsi="Arial" w:cs="Arial"/>
          <w:iCs/>
        </w:rPr>
        <w:t>s</w:t>
      </w:r>
      <w:r w:rsidRPr="00D44952">
        <w:rPr>
          <w:rFonts w:ascii="Arial" w:hAnsi="Arial" w:cs="Arial"/>
          <w:iCs/>
        </w:rPr>
        <w:t xml:space="preserve"> of Health.</w:t>
      </w:r>
    </w:p>
    <w:p w:rsidR="00E06EF0" w:rsidRPr="00D44952" w:rsidRDefault="00E06EF0" w:rsidP="00E06EF0">
      <w:pPr>
        <w:pStyle w:val="ListParagraph"/>
        <w:jc w:val="both"/>
        <w:rPr>
          <w:rFonts w:ascii="Arial" w:hAnsi="Arial" w:cs="Arial"/>
          <w:b/>
          <w:bCs/>
        </w:rPr>
      </w:pPr>
    </w:p>
    <w:p w:rsidR="00E06EF0" w:rsidRPr="00D44952" w:rsidRDefault="00E06EF0" w:rsidP="00E06EF0">
      <w:pPr>
        <w:pStyle w:val="ListParagraph"/>
        <w:numPr>
          <w:ilvl w:val="0"/>
          <w:numId w:val="1"/>
        </w:numPr>
        <w:jc w:val="both"/>
        <w:rPr>
          <w:rFonts w:ascii="Arial" w:hAnsi="Arial" w:cs="Arial"/>
          <w:b/>
          <w:bCs/>
        </w:rPr>
      </w:pPr>
      <w:r w:rsidRPr="00D44952">
        <w:rPr>
          <w:rFonts w:ascii="Arial" w:hAnsi="Arial" w:cs="Arial"/>
          <w:b/>
          <w:bCs/>
        </w:rPr>
        <w:t>General</w:t>
      </w:r>
    </w:p>
    <w:p w:rsidR="00E06EF0" w:rsidRDefault="00E06EF0" w:rsidP="00E06EF0">
      <w:pPr>
        <w:pStyle w:val="ListParagraph"/>
        <w:numPr>
          <w:ilvl w:val="1"/>
          <w:numId w:val="1"/>
        </w:numPr>
        <w:jc w:val="both"/>
        <w:rPr>
          <w:rFonts w:ascii="Arial" w:hAnsi="Arial" w:cs="Arial"/>
        </w:rPr>
      </w:pPr>
      <w:r w:rsidRPr="00D44952">
        <w:rPr>
          <w:rFonts w:ascii="Arial" w:hAnsi="Arial" w:cs="Arial"/>
        </w:rPr>
        <w:t xml:space="preserve">Vaccination sites must </w:t>
      </w:r>
      <w:r>
        <w:rPr>
          <w:rFonts w:ascii="Arial" w:hAnsi="Arial" w:cs="Arial"/>
        </w:rPr>
        <w:t>comply with the following general requirements.</w:t>
      </w:r>
    </w:p>
    <w:p w:rsidR="00E06EF0" w:rsidRDefault="00E06EF0" w:rsidP="00E06EF0">
      <w:pPr>
        <w:pStyle w:val="ListParagraph"/>
        <w:numPr>
          <w:ilvl w:val="1"/>
          <w:numId w:val="1"/>
        </w:numPr>
        <w:jc w:val="both"/>
        <w:rPr>
          <w:rFonts w:ascii="Arial" w:hAnsi="Arial" w:cs="Arial"/>
        </w:rPr>
      </w:pPr>
      <w:r>
        <w:rPr>
          <w:rFonts w:ascii="Arial" w:hAnsi="Arial" w:cs="Arial"/>
        </w:rPr>
        <w:t xml:space="preserve">Vaccination sites must </w:t>
      </w:r>
    </w:p>
    <w:p w:rsidR="00E06EF0" w:rsidRDefault="00E06EF0" w:rsidP="00E06EF0">
      <w:pPr>
        <w:pStyle w:val="ListParagraph"/>
        <w:numPr>
          <w:ilvl w:val="2"/>
          <w:numId w:val="1"/>
        </w:numPr>
        <w:jc w:val="both"/>
        <w:rPr>
          <w:rFonts w:ascii="Arial" w:hAnsi="Arial" w:cs="Arial"/>
        </w:rPr>
      </w:pPr>
      <w:r w:rsidRPr="00D44952">
        <w:rPr>
          <w:rFonts w:ascii="Arial" w:hAnsi="Arial" w:cs="Arial"/>
        </w:rPr>
        <w:t>be easily accessible to clients</w:t>
      </w:r>
      <w:r>
        <w:rPr>
          <w:rFonts w:ascii="Arial" w:hAnsi="Arial" w:cs="Arial"/>
        </w:rPr>
        <w:t>;</w:t>
      </w:r>
    </w:p>
    <w:p w:rsidR="00E06EF0" w:rsidRPr="00D44952" w:rsidRDefault="00E06EF0" w:rsidP="00E06EF0">
      <w:pPr>
        <w:pStyle w:val="ListParagraph"/>
        <w:numPr>
          <w:ilvl w:val="2"/>
          <w:numId w:val="1"/>
        </w:numPr>
        <w:jc w:val="both"/>
        <w:rPr>
          <w:rFonts w:ascii="Arial" w:hAnsi="Arial" w:cs="Arial"/>
        </w:rPr>
      </w:pPr>
      <w:r>
        <w:rPr>
          <w:rFonts w:ascii="Arial" w:hAnsi="Arial" w:cs="Arial"/>
        </w:rPr>
        <w:t xml:space="preserve">be </w:t>
      </w:r>
      <w:r w:rsidRPr="00D44952">
        <w:rPr>
          <w:rFonts w:ascii="Arial" w:hAnsi="Arial" w:cs="Arial"/>
        </w:rPr>
        <w:t xml:space="preserve">arranged </w:t>
      </w:r>
      <w:r>
        <w:rPr>
          <w:rFonts w:ascii="Arial" w:hAnsi="Arial" w:cs="Arial"/>
        </w:rPr>
        <w:t xml:space="preserve">in such a way that social distancing can be maintained in both waiting areas and at </w:t>
      </w:r>
      <w:r w:rsidRPr="00D44952">
        <w:rPr>
          <w:rFonts w:ascii="Arial" w:hAnsi="Arial" w:cs="Arial"/>
        </w:rPr>
        <w:t>immunisation station</w:t>
      </w:r>
      <w:r>
        <w:rPr>
          <w:rFonts w:ascii="Arial" w:hAnsi="Arial" w:cs="Arial"/>
        </w:rPr>
        <w:t>s;</w:t>
      </w:r>
    </w:p>
    <w:p w:rsidR="00E06EF0" w:rsidRPr="00D44952" w:rsidRDefault="00E06EF0" w:rsidP="00E06EF0">
      <w:pPr>
        <w:pStyle w:val="ListParagraph"/>
        <w:numPr>
          <w:ilvl w:val="2"/>
          <w:numId w:val="1"/>
        </w:numPr>
        <w:jc w:val="both"/>
        <w:rPr>
          <w:rFonts w:ascii="Arial" w:hAnsi="Arial" w:cs="Arial"/>
        </w:rPr>
      </w:pPr>
      <w:r>
        <w:rPr>
          <w:rFonts w:ascii="Arial" w:hAnsi="Arial" w:cs="Arial"/>
        </w:rPr>
        <w:t xml:space="preserve">establish and implement a mechanism of setting up appointments </w:t>
      </w:r>
      <w:r w:rsidRPr="00D44952">
        <w:rPr>
          <w:rFonts w:ascii="Arial" w:hAnsi="Arial" w:cs="Arial"/>
        </w:rPr>
        <w:t xml:space="preserve">to prevent crowding and plan </w:t>
      </w:r>
      <w:r>
        <w:rPr>
          <w:rFonts w:ascii="Arial" w:hAnsi="Arial" w:cs="Arial"/>
        </w:rPr>
        <w:t xml:space="preserve">immunisation sessions </w:t>
      </w:r>
      <w:r w:rsidRPr="00D44952">
        <w:rPr>
          <w:rFonts w:ascii="Arial" w:hAnsi="Arial" w:cs="Arial"/>
        </w:rPr>
        <w:t>to minimise vaccine wastage.</w:t>
      </w:r>
    </w:p>
    <w:p w:rsidR="00E06EF0" w:rsidRDefault="00E06EF0" w:rsidP="00E06EF0">
      <w:pPr>
        <w:pStyle w:val="ListParagraph"/>
        <w:numPr>
          <w:ilvl w:val="1"/>
          <w:numId w:val="1"/>
        </w:numPr>
        <w:jc w:val="both"/>
        <w:rPr>
          <w:rFonts w:ascii="Arial" w:hAnsi="Arial" w:cs="Arial"/>
        </w:rPr>
      </w:pPr>
      <w:r w:rsidRPr="00D44952">
        <w:rPr>
          <w:rFonts w:ascii="Arial" w:hAnsi="Arial" w:cs="Arial"/>
        </w:rPr>
        <w:t xml:space="preserve">Vaccination sites will determine and </w:t>
      </w:r>
      <w:r>
        <w:rPr>
          <w:rFonts w:ascii="Arial" w:hAnsi="Arial" w:cs="Arial"/>
        </w:rPr>
        <w:t>make available the days and times that services will be provided at the site. This information must be readily available to the public or the community to the served at a vaccination site (as applicable).</w:t>
      </w:r>
    </w:p>
    <w:p w:rsidR="00E06EF0" w:rsidRPr="00D44952" w:rsidRDefault="00E06EF0" w:rsidP="00E06EF0">
      <w:pPr>
        <w:pStyle w:val="ListParagraph"/>
        <w:numPr>
          <w:ilvl w:val="1"/>
          <w:numId w:val="1"/>
        </w:numPr>
        <w:jc w:val="both"/>
        <w:rPr>
          <w:rFonts w:ascii="Arial" w:hAnsi="Arial" w:cs="Arial"/>
        </w:rPr>
      </w:pPr>
      <w:r>
        <w:rPr>
          <w:rFonts w:ascii="Arial" w:hAnsi="Arial" w:cs="Arial"/>
        </w:rPr>
        <w:t>A</w:t>
      </w:r>
      <w:r w:rsidRPr="00D44952">
        <w:rPr>
          <w:rFonts w:ascii="Arial" w:hAnsi="Arial" w:cs="Arial"/>
        </w:rPr>
        <w:t xml:space="preserve"> list of vaccinators </w:t>
      </w:r>
      <w:r>
        <w:rPr>
          <w:rFonts w:ascii="Arial" w:hAnsi="Arial" w:cs="Arial"/>
        </w:rPr>
        <w:t xml:space="preserve">providing services </w:t>
      </w:r>
      <w:r w:rsidRPr="00D44952">
        <w:rPr>
          <w:rFonts w:ascii="Arial" w:hAnsi="Arial" w:cs="Arial"/>
        </w:rPr>
        <w:t>at each site</w:t>
      </w:r>
      <w:r>
        <w:rPr>
          <w:rFonts w:ascii="Arial" w:hAnsi="Arial" w:cs="Arial"/>
        </w:rPr>
        <w:t xml:space="preserve"> must be provided to the National Department of Health</w:t>
      </w:r>
      <w:r w:rsidRPr="00D44952">
        <w:rPr>
          <w:rFonts w:ascii="Arial" w:hAnsi="Arial" w:cs="Arial"/>
        </w:rPr>
        <w:t xml:space="preserve"> </w:t>
      </w:r>
    </w:p>
    <w:p w:rsidR="00E06EF0" w:rsidRPr="00D44952" w:rsidRDefault="00E06EF0" w:rsidP="00E06EF0">
      <w:pPr>
        <w:pStyle w:val="ListParagraph"/>
        <w:numPr>
          <w:ilvl w:val="1"/>
          <w:numId w:val="1"/>
        </w:numPr>
        <w:jc w:val="both"/>
        <w:rPr>
          <w:rFonts w:ascii="Arial" w:hAnsi="Arial" w:cs="Arial"/>
        </w:rPr>
      </w:pPr>
      <w:r>
        <w:rPr>
          <w:rFonts w:ascii="Arial" w:hAnsi="Arial" w:cs="Arial"/>
        </w:rPr>
        <w:t xml:space="preserve">On enrolment as a vaccination site, </w:t>
      </w:r>
      <w:r w:rsidRPr="00D44952">
        <w:rPr>
          <w:rFonts w:ascii="Arial" w:hAnsi="Arial" w:cs="Arial"/>
        </w:rPr>
        <w:t>the volume of cold storage available</w:t>
      </w:r>
      <w:r>
        <w:rPr>
          <w:rFonts w:ascii="Arial" w:hAnsi="Arial" w:cs="Arial"/>
        </w:rPr>
        <w:t xml:space="preserve"> at the site will be provided. </w:t>
      </w:r>
      <w:r w:rsidRPr="00D44952">
        <w:rPr>
          <w:rFonts w:ascii="Arial" w:hAnsi="Arial" w:cs="Arial"/>
        </w:rPr>
        <w:t>The cold chain storage will be determined and submitted (H x W x D) to determine the available volume (cm</w:t>
      </w:r>
      <w:r w:rsidRPr="00D44952">
        <w:rPr>
          <w:rFonts w:ascii="Arial" w:hAnsi="Arial" w:cs="Arial"/>
          <w:vertAlign w:val="superscript"/>
        </w:rPr>
        <w:t>3</w:t>
      </w:r>
      <w:r w:rsidRPr="00D44952">
        <w:rPr>
          <w:rFonts w:ascii="Arial" w:hAnsi="Arial" w:cs="Arial"/>
        </w:rPr>
        <w:t>))</w:t>
      </w:r>
    </w:p>
    <w:p w:rsidR="00E06EF0" w:rsidRPr="006D415D" w:rsidRDefault="00E06EF0" w:rsidP="00E06EF0">
      <w:pPr>
        <w:pStyle w:val="ListParagraph"/>
        <w:numPr>
          <w:ilvl w:val="1"/>
          <w:numId w:val="1"/>
        </w:numPr>
        <w:jc w:val="both"/>
        <w:rPr>
          <w:rFonts w:ascii="Arial" w:hAnsi="Arial" w:cs="Arial"/>
        </w:rPr>
      </w:pPr>
      <w:r>
        <w:rPr>
          <w:rFonts w:ascii="Arial" w:hAnsi="Arial" w:cs="Arial"/>
        </w:rPr>
        <w:t xml:space="preserve">COVID-19 vaccines may not be sold, and vaccination sites may not </w:t>
      </w:r>
      <w:r w:rsidRPr="006D415D">
        <w:rPr>
          <w:rFonts w:ascii="Arial" w:hAnsi="Arial" w:cs="Arial"/>
        </w:rPr>
        <w:t xml:space="preserve">seek reimbursement for any </w:t>
      </w:r>
      <w:r>
        <w:rPr>
          <w:rFonts w:ascii="Arial" w:hAnsi="Arial" w:cs="Arial"/>
        </w:rPr>
        <w:t>vaccines</w:t>
      </w:r>
      <w:r w:rsidRPr="006D415D">
        <w:rPr>
          <w:rFonts w:ascii="Arial" w:hAnsi="Arial" w:cs="Arial"/>
        </w:rPr>
        <w:t xml:space="preserve">, syringes, needles, or </w:t>
      </w:r>
      <w:r>
        <w:rPr>
          <w:rFonts w:ascii="Arial" w:hAnsi="Arial" w:cs="Arial"/>
        </w:rPr>
        <w:t xml:space="preserve">other </w:t>
      </w:r>
      <w:r w:rsidRPr="006D415D">
        <w:rPr>
          <w:rFonts w:ascii="Arial" w:hAnsi="Arial" w:cs="Arial"/>
        </w:rPr>
        <w:t>ancillary supplies that the government</w:t>
      </w:r>
      <w:r>
        <w:rPr>
          <w:rFonts w:ascii="Arial" w:hAnsi="Arial" w:cs="Arial"/>
        </w:rPr>
        <w:t xml:space="preserve"> provides without cost to the</w:t>
      </w:r>
      <w:r w:rsidRPr="006D415D">
        <w:rPr>
          <w:rFonts w:ascii="Arial" w:hAnsi="Arial" w:cs="Arial"/>
        </w:rPr>
        <w:t xml:space="preserve"> site.</w:t>
      </w:r>
    </w:p>
    <w:p w:rsidR="00E06EF0" w:rsidRPr="00D44952" w:rsidRDefault="00E06EF0" w:rsidP="00E06EF0">
      <w:pPr>
        <w:pStyle w:val="ListParagraph"/>
        <w:ind w:left="1440"/>
        <w:jc w:val="both"/>
        <w:rPr>
          <w:rFonts w:ascii="Arial" w:hAnsi="Arial" w:cs="Arial"/>
        </w:rPr>
      </w:pPr>
    </w:p>
    <w:p w:rsidR="00E06EF0" w:rsidRPr="002516F1" w:rsidRDefault="00E06EF0" w:rsidP="00E06EF0">
      <w:pPr>
        <w:pStyle w:val="ListParagraph"/>
        <w:numPr>
          <w:ilvl w:val="0"/>
          <w:numId w:val="1"/>
        </w:numPr>
        <w:jc w:val="both"/>
        <w:rPr>
          <w:rFonts w:ascii="Arial" w:hAnsi="Arial" w:cs="Arial"/>
          <w:b/>
          <w:bCs/>
        </w:rPr>
      </w:pPr>
      <w:r w:rsidRPr="002516F1">
        <w:rPr>
          <w:rFonts w:ascii="Arial" w:hAnsi="Arial" w:cs="Arial"/>
          <w:b/>
          <w:bCs/>
        </w:rPr>
        <w:t>Vaccine Management</w:t>
      </w:r>
    </w:p>
    <w:p w:rsidR="00E06EF0" w:rsidRPr="001953EA" w:rsidRDefault="00E06EF0" w:rsidP="00E06EF0">
      <w:pPr>
        <w:pStyle w:val="ListParagraph"/>
        <w:numPr>
          <w:ilvl w:val="1"/>
          <w:numId w:val="1"/>
        </w:numPr>
        <w:jc w:val="both"/>
        <w:rPr>
          <w:rFonts w:ascii="Arial" w:hAnsi="Arial" w:cs="Arial"/>
        </w:rPr>
      </w:pPr>
      <w:r w:rsidRPr="001953EA">
        <w:rPr>
          <w:rFonts w:ascii="Arial" w:hAnsi="Arial" w:cs="Arial"/>
        </w:rPr>
        <w:t>In Phase I, Vaccines will be supplied based on the number of estimated recipients expected to visit the vaccination site. In Phases II and III, the Vaccination site will need to monitor uptake and demand and place appropriate orders as per instruction provided.</w:t>
      </w:r>
    </w:p>
    <w:p w:rsidR="00E06EF0" w:rsidRPr="002516F1" w:rsidRDefault="00E06EF0" w:rsidP="00E06EF0">
      <w:pPr>
        <w:pStyle w:val="ListParagraph"/>
        <w:numPr>
          <w:ilvl w:val="1"/>
          <w:numId w:val="1"/>
        </w:numPr>
        <w:jc w:val="both"/>
        <w:rPr>
          <w:rFonts w:ascii="Arial" w:hAnsi="Arial" w:cs="Arial"/>
        </w:rPr>
      </w:pPr>
      <w:r>
        <w:rPr>
          <w:rFonts w:ascii="Arial" w:hAnsi="Arial" w:cs="Arial"/>
        </w:rPr>
        <w:t xml:space="preserve">Documentation relating to proof of delivery at the vaccination site must be </w:t>
      </w:r>
      <w:r w:rsidRPr="002516F1">
        <w:rPr>
          <w:rFonts w:ascii="Arial" w:hAnsi="Arial" w:cs="Arial"/>
        </w:rPr>
        <w:t xml:space="preserve">signed by </w:t>
      </w:r>
      <w:r>
        <w:rPr>
          <w:rFonts w:ascii="Arial" w:hAnsi="Arial" w:cs="Arial"/>
        </w:rPr>
        <w:t xml:space="preserve">a person duly authorised to do so. The person receiving the stock must </w:t>
      </w:r>
      <w:r w:rsidRPr="002516F1">
        <w:rPr>
          <w:rFonts w:ascii="Arial" w:hAnsi="Arial" w:cs="Arial"/>
        </w:rPr>
        <w:t xml:space="preserve">indicate receipt </w:t>
      </w:r>
      <w:r>
        <w:rPr>
          <w:rFonts w:ascii="Arial" w:hAnsi="Arial" w:cs="Arial"/>
        </w:rPr>
        <w:t>thereof and note any discrepancies found</w:t>
      </w:r>
      <w:r w:rsidRPr="002516F1">
        <w:rPr>
          <w:rFonts w:ascii="Arial" w:hAnsi="Arial" w:cs="Arial"/>
        </w:rPr>
        <w:t xml:space="preserve">. Risk in and to the vaccines will pass to the </w:t>
      </w:r>
      <w:r>
        <w:rPr>
          <w:rFonts w:ascii="Arial" w:hAnsi="Arial" w:cs="Arial"/>
        </w:rPr>
        <w:t>v</w:t>
      </w:r>
      <w:r w:rsidRPr="002516F1">
        <w:rPr>
          <w:rFonts w:ascii="Arial" w:hAnsi="Arial" w:cs="Arial"/>
        </w:rPr>
        <w:t xml:space="preserve">accination site </w:t>
      </w:r>
      <w:r>
        <w:rPr>
          <w:rFonts w:ascii="Arial" w:hAnsi="Arial" w:cs="Arial"/>
        </w:rPr>
        <w:t xml:space="preserve">upon signature acknowledging </w:t>
      </w:r>
      <w:r w:rsidRPr="002516F1">
        <w:rPr>
          <w:rFonts w:ascii="Arial" w:hAnsi="Arial" w:cs="Arial"/>
        </w:rPr>
        <w:t xml:space="preserve">receipt. </w:t>
      </w:r>
    </w:p>
    <w:p w:rsidR="00E06EF0" w:rsidRPr="002516F1" w:rsidRDefault="00E06EF0" w:rsidP="00E06EF0">
      <w:pPr>
        <w:pStyle w:val="ListParagraph"/>
        <w:numPr>
          <w:ilvl w:val="1"/>
          <w:numId w:val="1"/>
        </w:numPr>
        <w:jc w:val="both"/>
        <w:rPr>
          <w:rFonts w:ascii="Arial" w:hAnsi="Arial" w:cs="Arial"/>
        </w:rPr>
      </w:pPr>
      <w:r>
        <w:rPr>
          <w:rFonts w:ascii="Arial" w:hAnsi="Arial" w:cs="Arial"/>
        </w:rPr>
        <w:t>F</w:t>
      </w:r>
      <w:r w:rsidRPr="002516F1">
        <w:rPr>
          <w:rFonts w:ascii="Arial" w:hAnsi="Arial" w:cs="Arial"/>
        </w:rPr>
        <w:t>ine check</w:t>
      </w:r>
      <w:r>
        <w:rPr>
          <w:rFonts w:ascii="Arial" w:hAnsi="Arial" w:cs="Arial"/>
        </w:rPr>
        <w:t>ing</w:t>
      </w:r>
      <w:r w:rsidRPr="002516F1">
        <w:rPr>
          <w:rFonts w:ascii="Arial" w:hAnsi="Arial" w:cs="Arial"/>
        </w:rPr>
        <w:t xml:space="preserve"> procedures </w:t>
      </w:r>
      <w:r>
        <w:rPr>
          <w:rFonts w:ascii="Arial" w:hAnsi="Arial" w:cs="Arial"/>
        </w:rPr>
        <w:t xml:space="preserve">must be completed </w:t>
      </w:r>
      <w:r w:rsidRPr="002516F1">
        <w:rPr>
          <w:rFonts w:ascii="Arial" w:hAnsi="Arial" w:cs="Arial"/>
        </w:rPr>
        <w:t xml:space="preserve">upon receipt of the </w:t>
      </w:r>
      <w:r>
        <w:rPr>
          <w:rFonts w:ascii="Arial" w:hAnsi="Arial" w:cs="Arial"/>
        </w:rPr>
        <w:t xml:space="preserve">vaccines </w:t>
      </w:r>
      <w:r w:rsidRPr="002516F1">
        <w:rPr>
          <w:rFonts w:ascii="Arial" w:hAnsi="Arial" w:cs="Arial"/>
        </w:rPr>
        <w:t xml:space="preserve">and </w:t>
      </w:r>
      <w:r>
        <w:rPr>
          <w:rFonts w:ascii="Arial" w:hAnsi="Arial" w:cs="Arial"/>
        </w:rPr>
        <w:t xml:space="preserve">any </w:t>
      </w:r>
      <w:r w:rsidRPr="002516F1">
        <w:rPr>
          <w:rFonts w:ascii="Arial" w:hAnsi="Arial" w:cs="Arial"/>
        </w:rPr>
        <w:t xml:space="preserve">discrepancies </w:t>
      </w:r>
      <w:r>
        <w:rPr>
          <w:rFonts w:ascii="Arial" w:hAnsi="Arial" w:cs="Arial"/>
        </w:rPr>
        <w:t xml:space="preserve">reported </w:t>
      </w:r>
      <w:r w:rsidRPr="002516F1">
        <w:rPr>
          <w:rFonts w:ascii="Arial" w:hAnsi="Arial" w:cs="Arial"/>
        </w:rPr>
        <w:t xml:space="preserve">to the relevant District Manager within </w:t>
      </w:r>
      <w:r>
        <w:rPr>
          <w:rFonts w:ascii="Arial" w:hAnsi="Arial" w:cs="Arial"/>
        </w:rPr>
        <w:t>two (</w:t>
      </w:r>
      <w:r w:rsidRPr="002516F1">
        <w:rPr>
          <w:rFonts w:ascii="Arial" w:hAnsi="Arial" w:cs="Arial"/>
        </w:rPr>
        <w:t>2</w:t>
      </w:r>
      <w:r>
        <w:rPr>
          <w:rFonts w:ascii="Arial" w:hAnsi="Arial" w:cs="Arial"/>
        </w:rPr>
        <w:t>)</w:t>
      </w:r>
      <w:r w:rsidRPr="002516F1">
        <w:rPr>
          <w:rFonts w:ascii="Arial" w:hAnsi="Arial" w:cs="Arial"/>
        </w:rPr>
        <w:t xml:space="preserve"> days of receipt, failing which the </w:t>
      </w:r>
      <w:r>
        <w:rPr>
          <w:rFonts w:ascii="Arial" w:hAnsi="Arial" w:cs="Arial"/>
        </w:rPr>
        <w:t>v</w:t>
      </w:r>
      <w:r w:rsidRPr="002516F1">
        <w:rPr>
          <w:rFonts w:ascii="Arial" w:hAnsi="Arial" w:cs="Arial"/>
        </w:rPr>
        <w:t>accination site shall be deemed to have received the vaccines in the quantity, condition and description reflected in the signed receipt.</w:t>
      </w:r>
    </w:p>
    <w:p w:rsidR="00E06EF0" w:rsidRPr="001953EA" w:rsidRDefault="00E06EF0" w:rsidP="00E06EF0">
      <w:pPr>
        <w:pStyle w:val="ListParagraph"/>
        <w:numPr>
          <w:ilvl w:val="1"/>
          <w:numId w:val="1"/>
        </w:numPr>
        <w:jc w:val="both"/>
        <w:rPr>
          <w:rFonts w:ascii="Arial" w:hAnsi="Arial" w:cs="Arial"/>
        </w:rPr>
      </w:pPr>
      <w:r w:rsidRPr="002516F1">
        <w:rPr>
          <w:rFonts w:ascii="Arial" w:hAnsi="Arial" w:cs="Arial"/>
        </w:rPr>
        <w:lastRenderedPageBreak/>
        <w:t xml:space="preserve">Vaccines must always be managed in accordance with </w:t>
      </w:r>
      <w:r>
        <w:rPr>
          <w:rFonts w:ascii="Arial" w:hAnsi="Arial" w:cs="Arial"/>
        </w:rPr>
        <w:t xml:space="preserve">the applicable rules relating to good pharmacy practice </w:t>
      </w:r>
      <w:r w:rsidRPr="009D39A6">
        <w:rPr>
          <w:rFonts w:ascii="Arial" w:hAnsi="Arial" w:cs="Arial"/>
        </w:rPr>
        <w:t xml:space="preserve">and the </w:t>
      </w:r>
      <w:r w:rsidRPr="002516F1">
        <w:rPr>
          <w:rFonts w:ascii="Arial" w:hAnsi="Arial" w:cs="Arial"/>
          <w:iCs/>
        </w:rPr>
        <w:t>provisions of the</w:t>
      </w:r>
      <w:r>
        <w:rPr>
          <w:rFonts w:ascii="Arial" w:hAnsi="Arial" w:cs="Arial"/>
          <w:i/>
          <w:iCs/>
        </w:rPr>
        <w:t xml:space="preserve"> </w:t>
      </w:r>
      <w:r w:rsidRPr="002516F1">
        <w:rPr>
          <w:rFonts w:ascii="Arial" w:hAnsi="Arial" w:cs="Arial"/>
          <w:i/>
          <w:iCs/>
        </w:rPr>
        <w:t xml:space="preserve">National Cold </w:t>
      </w:r>
      <w:r>
        <w:rPr>
          <w:rFonts w:ascii="Arial" w:hAnsi="Arial" w:cs="Arial"/>
          <w:i/>
          <w:iCs/>
        </w:rPr>
        <w:t>C</w:t>
      </w:r>
      <w:r w:rsidRPr="002516F1">
        <w:rPr>
          <w:rFonts w:ascii="Arial" w:hAnsi="Arial" w:cs="Arial"/>
          <w:i/>
          <w:iCs/>
        </w:rPr>
        <w:t xml:space="preserve">hain </w:t>
      </w:r>
      <w:r>
        <w:rPr>
          <w:rFonts w:ascii="Arial" w:hAnsi="Arial" w:cs="Arial"/>
          <w:i/>
          <w:iCs/>
        </w:rPr>
        <w:t xml:space="preserve">and Immunisation </w:t>
      </w:r>
      <w:r w:rsidRPr="001953EA">
        <w:rPr>
          <w:rFonts w:ascii="Arial" w:hAnsi="Arial" w:cs="Arial"/>
          <w:i/>
          <w:iCs/>
        </w:rPr>
        <w:t>Manual 2015</w:t>
      </w:r>
      <w:r w:rsidRPr="001953EA">
        <w:rPr>
          <w:rFonts w:ascii="Arial" w:hAnsi="Arial" w:cs="Arial"/>
        </w:rPr>
        <w:t>. These requirements include, but are not limited to the following:</w:t>
      </w:r>
    </w:p>
    <w:p w:rsidR="00E06EF0" w:rsidRPr="001953EA" w:rsidRDefault="00E06EF0" w:rsidP="00E06EF0">
      <w:pPr>
        <w:pStyle w:val="ListParagraph"/>
        <w:numPr>
          <w:ilvl w:val="2"/>
          <w:numId w:val="1"/>
        </w:numPr>
        <w:jc w:val="both"/>
        <w:rPr>
          <w:rFonts w:ascii="Arial" w:hAnsi="Arial" w:cs="Arial"/>
        </w:rPr>
      </w:pPr>
      <w:r w:rsidRPr="001953EA">
        <w:rPr>
          <w:rFonts w:ascii="Arial" w:hAnsi="Arial" w:cs="Arial"/>
        </w:rPr>
        <w:t>Vaccination sites must store and handle COVID</w:t>
      </w:r>
      <w:r w:rsidRPr="001953EA">
        <w:rPr>
          <w:rFonts w:ascii="Cambria Math" w:hAnsi="Cambria Math" w:cs="Cambria Math"/>
        </w:rPr>
        <w:t>‑</w:t>
      </w:r>
      <w:r w:rsidRPr="001953EA">
        <w:rPr>
          <w:rFonts w:ascii="Arial" w:hAnsi="Arial" w:cs="Arial"/>
        </w:rPr>
        <w:t xml:space="preserve">19 vaccines under proper conditions, in accordance with the requirements provided in the professional information supplied by the manufacturer, as well as any other policies and guidelines provided by the </w:t>
      </w:r>
      <w:proofErr w:type="spellStart"/>
      <w:r w:rsidRPr="001953EA">
        <w:rPr>
          <w:rFonts w:ascii="Arial" w:hAnsi="Arial" w:cs="Arial"/>
        </w:rPr>
        <w:t>NDoH</w:t>
      </w:r>
      <w:proofErr w:type="spellEnd"/>
      <w:r w:rsidRPr="001953EA">
        <w:rPr>
          <w:rFonts w:ascii="Arial" w:hAnsi="Arial" w:cs="Arial"/>
        </w:rPr>
        <w:t>, including where applicable always maintaining cold chain conditions and chain of custody;</w:t>
      </w:r>
    </w:p>
    <w:p w:rsidR="00E06EF0" w:rsidRPr="001953EA" w:rsidRDefault="00E06EF0" w:rsidP="00E06EF0">
      <w:pPr>
        <w:pStyle w:val="ListParagraph"/>
        <w:numPr>
          <w:ilvl w:val="2"/>
          <w:numId w:val="1"/>
        </w:numPr>
        <w:jc w:val="both"/>
        <w:rPr>
          <w:rFonts w:ascii="Arial" w:hAnsi="Arial" w:cs="Arial"/>
        </w:rPr>
      </w:pPr>
      <w:r w:rsidRPr="001953EA">
        <w:rPr>
          <w:rFonts w:ascii="Arial" w:hAnsi="Arial" w:cs="Arial"/>
        </w:rPr>
        <w:t xml:space="preserve">Vaccination sites </w:t>
      </w:r>
      <w:proofErr w:type="gramStart"/>
      <w:r w:rsidRPr="001953EA">
        <w:rPr>
          <w:rFonts w:ascii="Arial" w:hAnsi="Arial" w:cs="Arial"/>
        </w:rPr>
        <w:t>must monitor vaccine-storage-unit temperatures at all times</w:t>
      </w:r>
      <w:proofErr w:type="gramEnd"/>
      <w:r w:rsidRPr="001953EA">
        <w:rPr>
          <w:rFonts w:ascii="Arial" w:hAnsi="Arial" w:cs="Arial"/>
        </w:rPr>
        <w:t xml:space="preserve"> using equipment and practices that comply with rules relating to good pharmacy practice</w:t>
      </w:r>
      <w:r w:rsidRPr="001953EA">
        <w:rPr>
          <w:rFonts w:ascii="Arial" w:hAnsi="Arial" w:cs="Arial"/>
          <w:iCs/>
        </w:rPr>
        <w:t xml:space="preserve"> and the </w:t>
      </w:r>
      <w:r w:rsidRPr="001953EA">
        <w:rPr>
          <w:rFonts w:ascii="Arial" w:hAnsi="Arial" w:cs="Arial"/>
          <w:i/>
        </w:rPr>
        <w:t>National Cold Chain and Immunisation Manual 2015</w:t>
      </w:r>
      <w:r w:rsidRPr="001953EA">
        <w:rPr>
          <w:rFonts w:ascii="Arial" w:hAnsi="Arial" w:cs="Arial"/>
          <w:iCs/>
        </w:rPr>
        <w:t>;</w:t>
      </w:r>
    </w:p>
    <w:p w:rsidR="00E06EF0" w:rsidRPr="002516F1" w:rsidRDefault="00E06EF0" w:rsidP="00E06EF0">
      <w:pPr>
        <w:pStyle w:val="ListParagraph"/>
        <w:numPr>
          <w:ilvl w:val="2"/>
          <w:numId w:val="1"/>
        </w:numPr>
        <w:jc w:val="both"/>
        <w:rPr>
          <w:rFonts w:ascii="Arial" w:hAnsi="Arial" w:cs="Arial"/>
          <w:i/>
          <w:iCs/>
        </w:rPr>
      </w:pPr>
      <w:r w:rsidRPr="001953EA">
        <w:rPr>
          <w:rFonts w:ascii="Arial" w:hAnsi="Arial" w:cs="Arial"/>
        </w:rPr>
        <w:t>Vaccination sites must comply with guidelines and reporting requirements</w:t>
      </w:r>
      <w:r w:rsidRPr="002516F1">
        <w:rPr>
          <w:rFonts w:ascii="Arial" w:hAnsi="Arial" w:cs="Arial"/>
        </w:rPr>
        <w:t xml:space="preserve"> for dealing with temperature excursions; as outlined in the </w:t>
      </w:r>
      <w:r w:rsidRPr="002516F1">
        <w:rPr>
          <w:rFonts w:ascii="Arial" w:hAnsi="Arial" w:cs="Arial"/>
          <w:i/>
          <w:iCs/>
        </w:rPr>
        <w:t xml:space="preserve">National Cold Chain </w:t>
      </w:r>
      <w:r>
        <w:rPr>
          <w:rFonts w:ascii="Arial" w:hAnsi="Arial" w:cs="Arial"/>
          <w:i/>
          <w:iCs/>
        </w:rPr>
        <w:t>and Immunisation Manual;</w:t>
      </w:r>
    </w:p>
    <w:p w:rsidR="00E06EF0" w:rsidRPr="002516F1" w:rsidRDefault="00E06EF0" w:rsidP="00E06EF0">
      <w:pPr>
        <w:pStyle w:val="ListParagraph"/>
        <w:numPr>
          <w:ilvl w:val="2"/>
          <w:numId w:val="1"/>
        </w:numPr>
        <w:jc w:val="both"/>
        <w:rPr>
          <w:rFonts w:ascii="Arial" w:hAnsi="Arial" w:cs="Arial"/>
        </w:rPr>
      </w:pPr>
      <w:r w:rsidRPr="002516F1">
        <w:rPr>
          <w:rFonts w:ascii="Arial" w:hAnsi="Arial" w:cs="Arial"/>
        </w:rPr>
        <w:t xml:space="preserve">Vaccination sites must monitor </w:t>
      </w:r>
      <w:r>
        <w:rPr>
          <w:rFonts w:ascii="Arial" w:hAnsi="Arial" w:cs="Arial"/>
        </w:rPr>
        <w:t xml:space="preserve">expiry dates of </w:t>
      </w:r>
      <w:r w:rsidRPr="002516F1">
        <w:rPr>
          <w:rFonts w:ascii="Arial" w:hAnsi="Arial" w:cs="Arial"/>
        </w:rPr>
        <w:t>COVID</w:t>
      </w:r>
      <w:r w:rsidRPr="002516F1">
        <w:rPr>
          <w:rFonts w:ascii="Cambria Math" w:hAnsi="Cambria Math" w:cs="Cambria Math"/>
        </w:rPr>
        <w:t>‑</w:t>
      </w:r>
      <w:r w:rsidRPr="002516F1">
        <w:rPr>
          <w:rFonts w:ascii="Arial" w:hAnsi="Arial" w:cs="Arial"/>
        </w:rPr>
        <w:t xml:space="preserve">19 and </w:t>
      </w:r>
      <w:r>
        <w:rPr>
          <w:rFonts w:ascii="Arial" w:hAnsi="Arial" w:cs="Arial"/>
        </w:rPr>
        <w:t>apply the FEFO principle (First expiry/First out);</w:t>
      </w:r>
    </w:p>
    <w:p w:rsidR="00E06EF0" w:rsidRPr="002516F1" w:rsidRDefault="00E06EF0" w:rsidP="00E06EF0">
      <w:pPr>
        <w:pStyle w:val="ListParagraph"/>
        <w:numPr>
          <w:ilvl w:val="2"/>
          <w:numId w:val="1"/>
        </w:numPr>
        <w:jc w:val="both"/>
        <w:rPr>
          <w:rFonts w:ascii="Arial" w:hAnsi="Arial" w:cs="Arial"/>
        </w:rPr>
      </w:pPr>
      <w:r>
        <w:rPr>
          <w:rFonts w:ascii="Arial" w:hAnsi="Arial" w:cs="Arial"/>
        </w:rPr>
        <w:t>A</w:t>
      </w:r>
      <w:r w:rsidRPr="002516F1">
        <w:rPr>
          <w:rFonts w:ascii="Arial" w:hAnsi="Arial" w:cs="Arial"/>
        </w:rPr>
        <w:t>ll records related to COVID</w:t>
      </w:r>
      <w:r w:rsidRPr="002516F1">
        <w:rPr>
          <w:rFonts w:ascii="Cambria Math" w:hAnsi="Cambria Math" w:cs="Cambria Math"/>
        </w:rPr>
        <w:t>‑</w:t>
      </w:r>
      <w:r w:rsidRPr="002516F1">
        <w:rPr>
          <w:rFonts w:ascii="Arial" w:hAnsi="Arial" w:cs="Arial"/>
        </w:rPr>
        <w:t xml:space="preserve">19 </w:t>
      </w:r>
      <w:r>
        <w:rPr>
          <w:rFonts w:ascii="Arial" w:hAnsi="Arial" w:cs="Arial"/>
        </w:rPr>
        <w:t>v</w:t>
      </w:r>
      <w:r w:rsidRPr="002516F1">
        <w:rPr>
          <w:rFonts w:ascii="Arial" w:hAnsi="Arial" w:cs="Arial"/>
        </w:rPr>
        <w:t xml:space="preserve">accine management </w:t>
      </w:r>
      <w:r>
        <w:rPr>
          <w:rFonts w:ascii="Arial" w:hAnsi="Arial" w:cs="Arial"/>
        </w:rPr>
        <w:t xml:space="preserve">must be maintained </w:t>
      </w:r>
      <w:r w:rsidRPr="002516F1">
        <w:rPr>
          <w:rFonts w:ascii="Arial" w:hAnsi="Arial" w:cs="Arial"/>
        </w:rPr>
        <w:t xml:space="preserve">for a minimum </w:t>
      </w:r>
      <w:r>
        <w:rPr>
          <w:rFonts w:ascii="Arial" w:hAnsi="Arial" w:cs="Arial"/>
        </w:rPr>
        <w:t xml:space="preserve">period </w:t>
      </w:r>
      <w:r w:rsidRPr="002516F1">
        <w:rPr>
          <w:rFonts w:ascii="Arial" w:hAnsi="Arial" w:cs="Arial"/>
        </w:rPr>
        <w:t xml:space="preserve">of </w:t>
      </w:r>
      <w:r>
        <w:rPr>
          <w:rFonts w:ascii="Arial" w:hAnsi="Arial" w:cs="Arial"/>
        </w:rPr>
        <w:t>five (</w:t>
      </w:r>
      <w:r w:rsidRPr="002516F1">
        <w:rPr>
          <w:rFonts w:ascii="Arial" w:hAnsi="Arial" w:cs="Arial"/>
        </w:rPr>
        <w:t>5</w:t>
      </w:r>
      <w:r>
        <w:rPr>
          <w:rFonts w:ascii="Arial" w:hAnsi="Arial" w:cs="Arial"/>
        </w:rPr>
        <w:t>)</w:t>
      </w:r>
      <w:r w:rsidRPr="002516F1">
        <w:rPr>
          <w:rFonts w:ascii="Arial" w:hAnsi="Arial" w:cs="Arial"/>
        </w:rPr>
        <w:t xml:space="preserve"> years. </w:t>
      </w:r>
    </w:p>
    <w:p w:rsidR="00E06EF0" w:rsidRPr="002516F1" w:rsidRDefault="00E06EF0" w:rsidP="00E06EF0">
      <w:pPr>
        <w:pStyle w:val="ListParagraph"/>
        <w:numPr>
          <w:ilvl w:val="2"/>
          <w:numId w:val="1"/>
        </w:numPr>
        <w:jc w:val="both"/>
        <w:rPr>
          <w:rFonts w:ascii="Arial" w:hAnsi="Arial" w:cs="Arial"/>
        </w:rPr>
      </w:pPr>
      <w:r w:rsidRPr="002516F1">
        <w:rPr>
          <w:rFonts w:ascii="Arial" w:hAnsi="Arial" w:cs="Arial"/>
        </w:rPr>
        <w:t>Vaccination sites will monitor the vaccine wastage to identify any avoidable wastage and mitigate accordingly</w:t>
      </w:r>
      <w:r>
        <w:rPr>
          <w:rFonts w:ascii="Arial" w:hAnsi="Arial" w:cs="Arial"/>
        </w:rPr>
        <w:t>.</w:t>
      </w:r>
    </w:p>
    <w:p w:rsidR="00E06EF0" w:rsidRDefault="00E06EF0" w:rsidP="00E06EF0">
      <w:pPr>
        <w:pStyle w:val="ListParagraph"/>
        <w:numPr>
          <w:ilvl w:val="1"/>
          <w:numId w:val="1"/>
        </w:numPr>
        <w:jc w:val="both"/>
        <w:rPr>
          <w:rFonts w:ascii="Arial" w:hAnsi="Arial" w:cs="Arial"/>
        </w:rPr>
      </w:pPr>
      <w:r w:rsidRPr="002516F1">
        <w:rPr>
          <w:rFonts w:ascii="Arial" w:hAnsi="Arial" w:cs="Arial"/>
        </w:rPr>
        <w:t xml:space="preserve">Vaccination sites must comply with all requirements defined by the </w:t>
      </w:r>
      <w:proofErr w:type="spellStart"/>
      <w:r>
        <w:rPr>
          <w:rFonts w:ascii="Arial" w:hAnsi="Arial" w:cs="Arial"/>
        </w:rPr>
        <w:t>NDoH</w:t>
      </w:r>
      <w:proofErr w:type="spellEnd"/>
      <w:r>
        <w:rPr>
          <w:rFonts w:ascii="Arial" w:hAnsi="Arial" w:cs="Arial"/>
        </w:rPr>
        <w:t xml:space="preserve"> </w:t>
      </w:r>
      <w:r w:rsidRPr="002516F1">
        <w:rPr>
          <w:rFonts w:ascii="Arial" w:hAnsi="Arial" w:cs="Arial"/>
        </w:rPr>
        <w:t>for disposing of COVID</w:t>
      </w:r>
      <w:r w:rsidRPr="002516F1">
        <w:rPr>
          <w:rFonts w:ascii="Cambria Math" w:hAnsi="Cambria Math" w:cs="Cambria Math"/>
        </w:rPr>
        <w:t>‑</w:t>
      </w:r>
      <w:r w:rsidRPr="002516F1">
        <w:rPr>
          <w:rFonts w:ascii="Arial" w:hAnsi="Arial" w:cs="Arial"/>
        </w:rPr>
        <w:t>19 vaccine and diluent, including damaged</w:t>
      </w:r>
      <w:r>
        <w:rPr>
          <w:rFonts w:ascii="Arial" w:hAnsi="Arial" w:cs="Arial"/>
        </w:rPr>
        <w:t xml:space="preserve">, </w:t>
      </w:r>
      <w:r w:rsidRPr="002516F1">
        <w:rPr>
          <w:rFonts w:ascii="Arial" w:hAnsi="Arial" w:cs="Arial"/>
        </w:rPr>
        <w:t xml:space="preserve">expired </w:t>
      </w:r>
      <w:r>
        <w:rPr>
          <w:rFonts w:ascii="Arial" w:hAnsi="Arial" w:cs="Arial"/>
        </w:rPr>
        <w:t xml:space="preserve">and/or </w:t>
      </w:r>
      <w:r w:rsidRPr="002516F1">
        <w:rPr>
          <w:rFonts w:ascii="Arial" w:hAnsi="Arial" w:cs="Arial"/>
        </w:rPr>
        <w:t>unused doses.</w:t>
      </w:r>
    </w:p>
    <w:p w:rsidR="00E06EF0" w:rsidRPr="00D44952" w:rsidRDefault="00E06EF0" w:rsidP="00E06EF0">
      <w:pPr>
        <w:pStyle w:val="ListParagraph"/>
        <w:ind w:left="1440"/>
        <w:jc w:val="both"/>
        <w:rPr>
          <w:rFonts w:ascii="Arial" w:hAnsi="Arial" w:cs="Arial"/>
        </w:rPr>
      </w:pPr>
    </w:p>
    <w:p w:rsidR="00E06EF0" w:rsidRPr="00D44952" w:rsidRDefault="00E06EF0" w:rsidP="00E06EF0">
      <w:pPr>
        <w:pStyle w:val="ListParagraph"/>
        <w:numPr>
          <w:ilvl w:val="0"/>
          <w:numId w:val="1"/>
        </w:numPr>
        <w:jc w:val="both"/>
        <w:rPr>
          <w:rFonts w:ascii="Arial" w:hAnsi="Arial" w:cs="Arial"/>
          <w:b/>
          <w:bCs/>
        </w:rPr>
      </w:pPr>
      <w:r w:rsidRPr="00D44952">
        <w:rPr>
          <w:rFonts w:ascii="Arial" w:hAnsi="Arial" w:cs="Arial"/>
          <w:b/>
          <w:bCs/>
        </w:rPr>
        <w:t>Vaccine administration</w:t>
      </w:r>
    </w:p>
    <w:p w:rsidR="00E06EF0" w:rsidRPr="00D44952" w:rsidRDefault="00E06EF0" w:rsidP="00E06EF0">
      <w:pPr>
        <w:pStyle w:val="ListParagraph"/>
        <w:numPr>
          <w:ilvl w:val="1"/>
          <w:numId w:val="1"/>
        </w:numPr>
        <w:jc w:val="both"/>
        <w:rPr>
          <w:rFonts w:ascii="Arial" w:hAnsi="Arial" w:cs="Arial"/>
        </w:rPr>
      </w:pPr>
      <w:r w:rsidRPr="00D44952">
        <w:rPr>
          <w:rFonts w:ascii="Arial" w:hAnsi="Arial" w:cs="Arial"/>
        </w:rPr>
        <w:t xml:space="preserve">COVID-19 vaccines must be administered </w:t>
      </w:r>
      <w:r>
        <w:rPr>
          <w:rFonts w:ascii="Arial" w:hAnsi="Arial" w:cs="Arial"/>
        </w:rPr>
        <w:t xml:space="preserve">in accordance with </w:t>
      </w:r>
      <w:r w:rsidRPr="00D44952">
        <w:rPr>
          <w:rFonts w:ascii="Arial" w:hAnsi="Arial" w:cs="Arial"/>
        </w:rPr>
        <w:t xml:space="preserve">the </w:t>
      </w:r>
      <w:proofErr w:type="spellStart"/>
      <w:r>
        <w:rPr>
          <w:rFonts w:ascii="Arial" w:hAnsi="Arial" w:cs="Arial"/>
        </w:rPr>
        <w:t>NDoH</w:t>
      </w:r>
      <w:proofErr w:type="spellEnd"/>
      <w:r>
        <w:rPr>
          <w:rFonts w:ascii="Arial" w:hAnsi="Arial" w:cs="Arial"/>
        </w:rPr>
        <w:t xml:space="preserve"> </w:t>
      </w:r>
      <w:r w:rsidRPr="00D44952">
        <w:rPr>
          <w:rFonts w:ascii="Arial" w:hAnsi="Arial" w:cs="Arial"/>
        </w:rPr>
        <w:t xml:space="preserve">vaccine </w:t>
      </w:r>
      <w:r>
        <w:rPr>
          <w:rFonts w:ascii="Arial" w:hAnsi="Arial" w:cs="Arial"/>
        </w:rPr>
        <w:t xml:space="preserve">rollout framework relating to </w:t>
      </w:r>
      <w:r w:rsidRPr="00D44952">
        <w:rPr>
          <w:rFonts w:ascii="Arial" w:hAnsi="Arial" w:cs="Arial"/>
        </w:rPr>
        <w:t>allocation and priority groups.</w:t>
      </w:r>
    </w:p>
    <w:p w:rsidR="00E06EF0" w:rsidRPr="005177EF" w:rsidRDefault="00E06EF0" w:rsidP="00E06EF0">
      <w:pPr>
        <w:pStyle w:val="ListParagraph"/>
        <w:numPr>
          <w:ilvl w:val="1"/>
          <w:numId w:val="1"/>
        </w:numPr>
        <w:jc w:val="both"/>
        <w:rPr>
          <w:rFonts w:ascii="Arial" w:hAnsi="Arial" w:cs="Arial"/>
        </w:rPr>
      </w:pPr>
      <w:r w:rsidRPr="00BE6807">
        <w:rPr>
          <w:rFonts w:ascii="Arial" w:hAnsi="Arial" w:cs="Arial"/>
        </w:rPr>
        <w:t>COVID</w:t>
      </w:r>
      <w:r w:rsidRPr="00BE6807">
        <w:rPr>
          <w:rFonts w:ascii="Cambria Math" w:hAnsi="Cambria Math" w:cs="Cambria Math"/>
        </w:rPr>
        <w:t>‑</w:t>
      </w:r>
      <w:r w:rsidRPr="00BE6807">
        <w:rPr>
          <w:rFonts w:ascii="Arial" w:hAnsi="Arial" w:cs="Arial"/>
        </w:rPr>
        <w:t xml:space="preserve">19 vaccines </w:t>
      </w:r>
      <w:r>
        <w:rPr>
          <w:rFonts w:ascii="Arial" w:hAnsi="Arial" w:cs="Arial"/>
        </w:rPr>
        <w:t xml:space="preserve">must also be administered </w:t>
      </w:r>
      <w:r w:rsidRPr="00BE6807">
        <w:rPr>
          <w:rFonts w:ascii="Arial" w:hAnsi="Arial" w:cs="Arial"/>
        </w:rPr>
        <w:t xml:space="preserve">in accordance with all requirements and guidelines </w:t>
      </w:r>
      <w:r w:rsidRPr="00D44952">
        <w:rPr>
          <w:rFonts w:ascii="Arial" w:hAnsi="Arial" w:cs="Arial"/>
        </w:rPr>
        <w:t xml:space="preserve">of the </w:t>
      </w:r>
      <w:proofErr w:type="spellStart"/>
      <w:r w:rsidRPr="00D44952">
        <w:rPr>
          <w:rFonts w:ascii="Arial" w:hAnsi="Arial" w:cs="Arial"/>
        </w:rPr>
        <w:t>NDoH</w:t>
      </w:r>
      <w:proofErr w:type="spellEnd"/>
      <w:r w:rsidRPr="00D44952">
        <w:rPr>
          <w:rFonts w:ascii="Arial" w:hAnsi="Arial" w:cs="Arial"/>
        </w:rPr>
        <w:t xml:space="preserve">. </w:t>
      </w:r>
    </w:p>
    <w:p w:rsidR="00E06EF0" w:rsidRPr="00D44952" w:rsidRDefault="00E06EF0" w:rsidP="00E06EF0">
      <w:pPr>
        <w:pStyle w:val="ListParagraph"/>
        <w:numPr>
          <w:ilvl w:val="1"/>
          <w:numId w:val="1"/>
        </w:numPr>
        <w:jc w:val="both"/>
        <w:rPr>
          <w:rFonts w:ascii="Arial" w:hAnsi="Arial" w:cs="Arial"/>
        </w:rPr>
      </w:pPr>
      <w:r w:rsidRPr="00D44952">
        <w:rPr>
          <w:rFonts w:ascii="Arial" w:hAnsi="Arial" w:cs="Arial"/>
        </w:rPr>
        <w:t xml:space="preserve">Each vaccination session should be planned, to ensure </w:t>
      </w:r>
      <w:r>
        <w:rPr>
          <w:rFonts w:ascii="Arial" w:hAnsi="Arial" w:cs="Arial"/>
        </w:rPr>
        <w:t xml:space="preserve">that </w:t>
      </w:r>
      <w:r w:rsidRPr="00D44952">
        <w:rPr>
          <w:rFonts w:ascii="Arial" w:hAnsi="Arial" w:cs="Arial"/>
        </w:rPr>
        <w:t>enough vaccinators, vaccines, ancillary items, and waste disposal containers</w:t>
      </w:r>
      <w:r>
        <w:rPr>
          <w:rFonts w:ascii="Arial" w:hAnsi="Arial" w:cs="Arial"/>
        </w:rPr>
        <w:t xml:space="preserve"> are available</w:t>
      </w:r>
      <w:r w:rsidRPr="00D44952">
        <w:rPr>
          <w:rFonts w:ascii="Arial" w:hAnsi="Arial" w:cs="Arial"/>
        </w:rPr>
        <w:t xml:space="preserve">. </w:t>
      </w:r>
    </w:p>
    <w:p w:rsidR="00E06EF0" w:rsidRPr="00D44952" w:rsidRDefault="00E06EF0" w:rsidP="00E06EF0">
      <w:pPr>
        <w:pStyle w:val="ListParagraph"/>
        <w:numPr>
          <w:ilvl w:val="1"/>
          <w:numId w:val="1"/>
        </w:numPr>
        <w:jc w:val="both"/>
        <w:rPr>
          <w:rFonts w:ascii="Arial" w:hAnsi="Arial" w:cs="Arial"/>
        </w:rPr>
      </w:pPr>
      <w:r w:rsidRPr="00D44952">
        <w:rPr>
          <w:rFonts w:ascii="Arial" w:hAnsi="Arial" w:cs="Arial"/>
        </w:rPr>
        <w:t xml:space="preserve">Before administering </w:t>
      </w:r>
      <w:r>
        <w:rPr>
          <w:rFonts w:ascii="Arial" w:hAnsi="Arial" w:cs="Arial"/>
        </w:rPr>
        <w:t xml:space="preserve">a </w:t>
      </w:r>
      <w:r w:rsidRPr="00D44952">
        <w:rPr>
          <w:rFonts w:ascii="Arial" w:hAnsi="Arial" w:cs="Arial"/>
        </w:rPr>
        <w:t>COVID</w:t>
      </w:r>
      <w:r w:rsidRPr="00D44952">
        <w:rPr>
          <w:rFonts w:ascii="Cambria Math" w:hAnsi="Cambria Math" w:cs="Cambria Math"/>
        </w:rPr>
        <w:t>‑</w:t>
      </w:r>
      <w:r w:rsidRPr="00D44952">
        <w:rPr>
          <w:rFonts w:ascii="Arial" w:hAnsi="Arial" w:cs="Arial"/>
        </w:rPr>
        <w:t xml:space="preserve">19 </w:t>
      </w:r>
      <w:r>
        <w:rPr>
          <w:rFonts w:ascii="Arial" w:hAnsi="Arial" w:cs="Arial"/>
        </w:rPr>
        <w:t>v</w:t>
      </w:r>
      <w:r w:rsidRPr="00D44952">
        <w:rPr>
          <w:rFonts w:ascii="Arial" w:hAnsi="Arial" w:cs="Arial"/>
        </w:rPr>
        <w:t xml:space="preserve">accine, vaccination sites must ensure that consent is given </w:t>
      </w:r>
      <w:r>
        <w:rPr>
          <w:rFonts w:ascii="Arial" w:hAnsi="Arial" w:cs="Arial"/>
        </w:rPr>
        <w:t xml:space="preserve">for the </w:t>
      </w:r>
      <w:r w:rsidRPr="00D44952">
        <w:rPr>
          <w:rFonts w:ascii="Arial" w:hAnsi="Arial" w:cs="Arial"/>
        </w:rPr>
        <w:t>COVID-19 vaccine</w:t>
      </w:r>
      <w:r>
        <w:rPr>
          <w:rFonts w:ascii="Arial" w:hAnsi="Arial" w:cs="Arial"/>
        </w:rPr>
        <w:t xml:space="preserve"> to be administered to the recipient</w:t>
      </w:r>
      <w:r w:rsidRPr="00D44952">
        <w:rPr>
          <w:rFonts w:ascii="Arial" w:hAnsi="Arial" w:cs="Arial"/>
        </w:rPr>
        <w:t>.</w:t>
      </w:r>
    </w:p>
    <w:p w:rsidR="00E06EF0" w:rsidRPr="00D44952" w:rsidRDefault="00E06EF0" w:rsidP="00E06EF0">
      <w:pPr>
        <w:pStyle w:val="ListParagraph"/>
        <w:numPr>
          <w:ilvl w:val="1"/>
          <w:numId w:val="1"/>
        </w:numPr>
        <w:jc w:val="both"/>
        <w:rPr>
          <w:rFonts w:ascii="Arial" w:hAnsi="Arial" w:cs="Arial"/>
        </w:rPr>
      </w:pPr>
      <w:r>
        <w:rPr>
          <w:rFonts w:ascii="Arial" w:hAnsi="Arial" w:cs="Arial"/>
        </w:rPr>
        <w:t xml:space="preserve">Where access to COVID-19 vaccines is provided via section 21 of the Medicines Act </w:t>
      </w:r>
      <w:r w:rsidRPr="00D44952">
        <w:rPr>
          <w:rFonts w:ascii="Arial" w:hAnsi="Arial" w:cs="Arial"/>
        </w:rPr>
        <w:t xml:space="preserve">informed consent should be ensured. </w:t>
      </w:r>
      <w:r>
        <w:rPr>
          <w:rFonts w:ascii="Arial" w:hAnsi="Arial" w:cs="Arial"/>
        </w:rPr>
        <w:t xml:space="preserve">(Note: provision for the recording of informed consent could be </w:t>
      </w:r>
      <w:r w:rsidRPr="00D44952">
        <w:rPr>
          <w:rFonts w:ascii="Arial" w:hAnsi="Arial" w:cs="Arial"/>
        </w:rPr>
        <w:t xml:space="preserve">included in the </w:t>
      </w:r>
      <w:r>
        <w:rPr>
          <w:rFonts w:ascii="Arial" w:hAnsi="Arial" w:cs="Arial"/>
        </w:rPr>
        <w:t>Electronic Vaccination Data System (</w:t>
      </w:r>
      <w:r w:rsidRPr="00D44952">
        <w:rPr>
          <w:rFonts w:ascii="Arial" w:hAnsi="Arial" w:cs="Arial"/>
        </w:rPr>
        <w:t>EVDS</w:t>
      </w:r>
      <w:r>
        <w:rPr>
          <w:rFonts w:ascii="Arial" w:hAnsi="Arial" w:cs="Arial"/>
        </w:rPr>
        <w:t>)</w:t>
      </w:r>
      <w:r w:rsidRPr="00D44952">
        <w:rPr>
          <w:rFonts w:ascii="Arial" w:hAnsi="Arial" w:cs="Arial"/>
        </w:rPr>
        <w:t xml:space="preserve"> </w:t>
      </w:r>
    </w:p>
    <w:p w:rsidR="00E06EF0" w:rsidRPr="00D44952" w:rsidRDefault="00E06EF0" w:rsidP="00E06EF0">
      <w:pPr>
        <w:pStyle w:val="ListParagraph"/>
        <w:numPr>
          <w:ilvl w:val="1"/>
          <w:numId w:val="1"/>
        </w:numPr>
        <w:jc w:val="both"/>
        <w:rPr>
          <w:rFonts w:ascii="Arial" w:hAnsi="Arial" w:cs="Arial"/>
        </w:rPr>
      </w:pPr>
      <w:r>
        <w:rPr>
          <w:rFonts w:ascii="Arial" w:hAnsi="Arial" w:cs="Arial"/>
        </w:rPr>
        <w:t xml:space="preserve">Where necessary, provision must be made to facilitate clients receiving </w:t>
      </w:r>
      <w:r w:rsidRPr="00D44952">
        <w:rPr>
          <w:rFonts w:ascii="Arial" w:hAnsi="Arial" w:cs="Arial"/>
        </w:rPr>
        <w:t xml:space="preserve">the appropriate second dose </w:t>
      </w:r>
      <w:r>
        <w:rPr>
          <w:rFonts w:ascii="Arial" w:hAnsi="Arial" w:cs="Arial"/>
        </w:rPr>
        <w:t xml:space="preserve">of the </w:t>
      </w:r>
      <w:r w:rsidRPr="00D44952">
        <w:rPr>
          <w:rFonts w:ascii="Arial" w:hAnsi="Arial" w:cs="Arial"/>
        </w:rPr>
        <w:t xml:space="preserve">COVID-19 vaccine administered. </w:t>
      </w:r>
    </w:p>
    <w:p w:rsidR="00E06EF0" w:rsidRPr="00D44952" w:rsidRDefault="00E06EF0" w:rsidP="00E06EF0">
      <w:pPr>
        <w:pStyle w:val="ListParagraph"/>
        <w:numPr>
          <w:ilvl w:val="1"/>
          <w:numId w:val="1"/>
        </w:numPr>
        <w:jc w:val="both"/>
        <w:rPr>
          <w:rFonts w:ascii="Arial" w:hAnsi="Arial" w:cs="Arial"/>
        </w:rPr>
      </w:pPr>
      <w:r>
        <w:rPr>
          <w:rFonts w:ascii="Arial" w:hAnsi="Arial" w:cs="Arial"/>
        </w:rPr>
        <w:t xml:space="preserve">A mechanism must be in place to </w:t>
      </w:r>
      <w:r w:rsidRPr="00D44952">
        <w:rPr>
          <w:rFonts w:ascii="Arial" w:hAnsi="Arial" w:cs="Arial"/>
        </w:rPr>
        <w:t>trac</w:t>
      </w:r>
      <w:r>
        <w:rPr>
          <w:rFonts w:ascii="Arial" w:hAnsi="Arial" w:cs="Arial"/>
        </w:rPr>
        <w:t xml:space="preserve">e any </w:t>
      </w:r>
      <w:r w:rsidRPr="00D44952">
        <w:rPr>
          <w:rFonts w:ascii="Arial" w:hAnsi="Arial" w:cs="Arial"/>
        </w:rPr>
        <w:t xml:space="preserve">recipients </w:t>
      </w:r>
      <w:r>
        <w:rPr>
          <w:rFonts w:ascii="Arial" w:hAnsi="Arial" w:cs="Arial"/>
        </w:rPr>
        <w:t xml:space="preserve">who </w:t>
      </w:r>
      <w:r w:rsidRPr="00D44952">
        <w:rPr>
          <w:rFonts w:ascii="Arial" w:hAnsi="Arial" w:cs="Arial"/>
        </w:rPr>
        <w:t>default from receiving the 2</w:t>
      </w:r>
      <w:r w:rsidRPr="00D44952">
        <w:rPr>
          <w:rFonts w:ascii="Arial" w:hAnsi="Arial" w:cs="Arial"/>
          <w:vertAlign w:val="superscript"/>
        </w:rPr>
        <w:t>nd</w:t>
      </w:r>
      <w:r w:rsidRPr="00D44952">
        <w:rPr>
          <w:rFonts w:ascii="Arial" w:hAnsi="Arial" w:cs="Arial"/>
        </w:rPr>
        <w:t xml:space="preserve"> dose</w:t>
      </w:r>
      <w:r>
        <w:rPr>
          <w:rFonts w:ascii="Arial" w:hAnsi="Arial" w:cs="Arial"/>
        </w:rPr>
        <w:t>.</w:t>
      </w:r>
    </w:p>
    <w:p w:rsidR="00E06EF0" w:rsidRPr="00D44952" w:rsidRDefault="00E06EF0" w:rsidP="00E06EF0">
      <w:pPr>
        <w:pStyle w:val="ListParagraph"/>
        <w:numPr>
          <w:ilvl w:val="1"/>
          <w:numId w:val="1"/>
        </w:numPr>
        <w:jc w:val="both"/>
        <w:rPr>
          <w:rFonts w:ascii="Arial" w:hAnsi="Arial" w:cs="Arial"/>
        </w:rPr>
      </w:pPr>
      <w:r w:rsidRPr="00D44952">
        <w:rPr>
          <w:rFonts w:ascii="Arial" w:hAnsi="Arial" w:cs="Arial"/>
        </w:rPr>
        <w:t xml:space="preserve">Vaccination sites must report all adverse events following immunisation (AEFI) using the process defined by the </w:t>
      </w:r>
      <w:proofErr w:type="spellStart"/>
      <w:r w:rsidRPr="00D44952">
        <w:rPr>
          <w:rFonts w:ascii="Arial" w:hAnsi="Arial" w:cs="Arial"/>
        </w:rPr>
        <w:t>N</w:t>
      </w:r>
      <w:r>
        <w:rPr>
          <w:rFonts w:ascii="Arial" w:hAnsi="Arial" w:cs="Arial"/>
        </w:rPr>
        <w:t>DoH</w:t>
      </w:r>
      <w:proofErr w:type="spellEnd"/>
      <w:r>
        <w:rPr>
          <w:rFonts w:ascii="Arial" w:hAnsi="Arial" w:cs="Arial"/>
        </w:rPr>
        <w:t>.</w:t>
      </w:r>
    </w:p>
    <w:p w:rsidR="00E06EF0" w:rsidRDefault="00E06EF0" w:rsidP="00E06EF0">
      <w:pPr>
        <w:pStyle w:val="ListParagraph"/>
        <w:ind w:left="1440"/>
        <w:jc w:val="both"/>
        <w:rPr>
          <w:rFonts w:ascii="Arial" w:hAnsi="Arial" w:cs="Arial"/>
        </w:rPr>
      </w:pPr>
    </w:p>
    <w:p w:rsidR="00E06EF0" w:rsidRDefault="00E06EF0" w:rsidP="00E06EF0">
      <w:pPr>
        <w:pStyle w:val="ListParagraph"/>
        <w:ind w:left="1440"/>
        <w:jc w:val="both"/>
        <w:rPr>
          <w:rFonts w:ascii="Arial" w:hAnsi="Arial" w:cs="Arial"/>
        </w:rPr>
      </w:pPr>
    </w:p>
    <w:p w:rsidR="00E06EF0" w:rsidRDefault="00E06EF0" w:rsidP="00E06EF0">
      <w:pPr>
        <w:pStyle w:val="ListParagraph"/>
        <w:ind w:left="1440"/>
        <w:jc w:val="both"/>
        <w:rPr>
          <w:rFonts w:ascii="Arial" w:hAnsi="Arial" w:cs="Arial"/>
        </w:rPr>
      </w:pPr>
    </w:p>
    <w:p w:rsidR="00E06EF0" w:rsidRDefault="00E06EF0" w:rsidP="00E06EF0">
      <w:pPr>
        <w:jc w:val="both"/>
      </w:pPr>
    </w:p>
    <w:p w:rsidR="00E06EF0" w:rsidRPr="00D44952" w:rsidRDefault="00E06EF0" w:rsidP="00E06EF0">
      <w:pPr>
        <w:pStyle w:val="ListParagraph"/>
        <w:ind w:left="1440"/>
        <w:jc w:val="both"/>
        <w:rPr>
          <w:rFonts w:ascii="Arial" w:hAnsi="Arial" w:cs="Arial"/>
        </w:rPr>
      </w:pPr>
    </w:p>
    <w:p w:rsidR="00E06EF0" w:rsidRPr="00D44952" w:rsidRDefault="00E06EF0" w:rsidP="00E06EF0">
      <w:pPr>
        <w:pStyle w:val="ListParagraph"/>
        <w:numPr>
          <w:ilvl w:val="0"/>
          <w:numId w:val="1"/>
        </w:numPr>
        <w:jc w:val="both"/>
        <w:rPr>
          <w:rFonts w:ascii="Arial" w:hAnsi="Arial" w:cs="Arial"/>
          <w:b/>
          <w:bCs/>
        </w:rPr>
      </w:pPr>
      <w:r w:rsidRPr="00D44952">
        <w:rPr>
          <w:rFonts w:ascii="Arial" w:hAnsi="Arial" w:cs="Arial"/>
          <w:b/>
          <w:bCs/>
        </w:rPr>
        <w:lastRenderedPageBreak/>
        <w:t>Reporting</w:t>
      </w:r>
    </w:p>
    <w:p w:rsidR="00E06EF0" w:rsidRPr="00D44952" w:rsidRDefault="00E06EF0" w:rsidP="00E06EF0">
      <w:pPr>
        <w:pStyle w:val="ListParagraph"/>
        <w:numPr>
          <w:ilvl w:val="1"/>
          <w:numId w:val="1"/>
        </w:numPr>
        <w:jc w:val="both"/>
        <w:rPr>
          <w:rFonts w:ascii="Arial" w:hAnsi="Arial" w:cs="Arial"/>
        </w:rPr>
      </w:pPr>
      <w:r w:rsidRPr="00D44952">
        <w:rPr>
          <w:rFonts w:ascii="Arial" w:hAnsi="Arial" w:cs="Arial"/>
        </w:rPr>
        <w:t>After administering a COVID</w:t>
      </w:r>
      <w:r w:rsidRPr="00D44952">
        <w:rPr>
          <w:rFonts w:ascii="Cambria Math" w:hAnsi="Cambria Math" w:cs="Cambria Math"/>
        </w:rPr>
        <w:t>‑</w:t>
      </w:r>
      <w:r w:rsidRPr="00D44952">
        <w:rPr>
          <w:rFonts w:ascii="Arial" w:hAnsi="Arial" w:cs="Arial"/>
        </w:rPr>
        <w:t xml:space="preserve">19 vaccine, </w:t>
      </w:r>
      <w:r>
        <w:rPr>
          <w:rFonts w:ascii="Arial" w:hAnsi="Arial" w:cs="Arial"/>
        </w:rPr>
        <w:t xml:space="preserve">the </w:t>
      </w:r>
      <w:r w:rsidRPr="00D44952">
        <w:rPr>
          <w:rFonts w:ascii="Arial" w:hAnsi="Arial" w:cs="Arial"/>
        </w:rPr>
        <w:t>vaccinat</w:t>
      </w:r>
      <w:r>
        <w:rPr>
          <w:rFonts w:ascii="Arial" w:hAnsi="Arial" w:cs="Arial"/>
        </w:rPr>
        <w:t xml:space="preserve">or </w:t>
      </w:r>
      <w:r w:rsidRPr="00D44952">
        <w:rPr>
          <w:rFonts w:ascii="Arial" w:hAnsi="Arial" w:cs="Arial"/>
        </w:rPr>
        <w:t xml:space="preserve">must record the </w:t>
      </w:r>
      <w:r>
        <w:rPr>
          <w:rFonts w:ascii="Arial" w:hAnsi="Arial" w:cs="Arial"/>
        </w:rPr>
        <w:t xml:space="preserve">details of the </w:t>
      </w:r>
      <w:r w:rsidRPr="00D44952">
        <w:rPr>
          <w:rFonts w:ascii="Arial" w:hAnsi="Arial" w:cs="Arial"/>
        </w:rPr>
        <w:t>vaccine</w:t>
      </w:r>
      <w:r>
        <w:rPr>
          <w:rFonts w:ascii="Arial" w:hAnsi="Arial" w:cs="Arial"/>
        </w:rPr>
        <w:t xml:space="preserve"> administered on the </w:t>
      </w:r>
      <w:r w:rsidRPr="00D44952">
        <w:rPr>
          <w:rFonts w:ascii="Arial" w:hAnsi="Arial" w:cs="Arial"/>
        </w:rPr>
        <w:t xml:space="preserve">recipient's </w:t>
      </w:r>
      <w:r>
        <w:rPr>
          <w:rFonts w:ascii="Arial" w:hAnsi="Arial" w:cs="Arial"/>
        </w:rPr>
        <w:t xml:space="preserve">vaccine </w:t>
      </w:r>
      <w:r w:rsidRPr="00D44952">
        <w:rPr>
          <w:rFonts w:ascii="Arial" w:hAnsi="Arial" w:cs="Arial"/>
        </w:rPr>
        <w:t>record</w:t>
      </w:r>
      <w:r>
        <w:rPr>
          <w:rFonts w:ascii="Arial" w:hAnsi="Arial" w:cs="Arial"/>
        </w:rPr>
        <w:t>,</w:t>
      </w:r>
      <w:r w:rsidRPr="00D44952">
        <w:rPr>
          <w:rFonts w:ascii="Arial" w:hAnsi="Arial" w:cs="Arial"/>
        </w:rPr>
        <w:t xml:space="preserve"> </w:t>
      </w:r>
      <w:r>
        <w:rPr>
          <w:rFonts w:ascii="Arial" w:hAnsi="Arial" w:cs="Arial"/>
        </w:rPr>
        <w:t xml:space="preserve">plus any other information required </w:t>
      </w:r>
      <w:r w:rsidRPr="00D44952">
        <w:rPr>
          <w:rFonts w:ascii="Arial" w:hAnsi="Arial" w:cs="Arial"/>
        </w:rPr>
        <w:t xml:space="preserve">using the appropriate reporting tools. </w:t>
      </w:r>
    </w:p>
    <w:p w:rsidR="00E06EF0" w:rsidRPr="00D44952" w:rsidRDefault="00E06EF0" w:rsidP="00E06EF0">
      <w:pPr>
        <w:pStyle w:val="ListParagraph"/>
        <w:numPr>
          <w:ilvl w:val="1"/>
          <w:numId w:val="1"/>
        </w:numPr>
        <w:jc w:val="both"/>
        <w:rPr>
          <w:rFonts w:ascii="Arial" w:hAnsi="Arial" w:cs="Arial"/>
        </w:rPr>
      </w:pPr>
      <w:r w:rsidRPr="00D44952">
        <w:rPr>
          <w:rFonts w:ascii="Arial" w:hAnsi="Arial" w:cs="Arial"/>
        </w:rPr>
        <w:t>Vaccination sites must provide stock</w:t>
      </w:r>
      <w:r>
        <w:rPr>
          <w:rFonts w:ascii="Arial" w:hAnsi="Arial" w:cs="Arial"/>
        </w:rPr>
        <w:t>-</w:t>
      </w:r>
      <w:r w:rsidRPr="00D44952">
        <w:rPr>
          <w:rFonts w:ascii="Arial" w:hAnsi="Arial" w:cs="Arial"/>
        </w:rPr>
        <w:t>on</w:t>
      </w:r>
      <w:r>
        <w:rPr>
          <w:rFonts w:ascii="Arial" w:hAnsi="Arial" w:cs="Arial"/>
        </w:rPr>
        <w:t>-</w:t>
      </w:r>
      <w:r w:rsidRPr="00D44952">
        <w:rPr>
          <w:rFonts w:ascii="Arial" w:hAnsi="Arial" w:cs="Arial"/>
        </w:rPr>
        <w:t xml:space="preserve">hand information to the </w:t>
      </w:r>
      <w:proofErr w:type="spellStart"/>
      <w:r>
        <w:rPr>
          <w:rFonts w:ascii="Arial" w:hAnsi="Arial" w:cs="Arial"/>
        </w:rPr>
        <w:t>NDoH</w:t>
      </w:r>
      <w:proofErr w:type="spellEnd"/>
      <w:r w:rsidRPr="00D44952">
        <w:rPr>
          <w:rFonts w:ascii="Arial" w:hAnsi="Arial" w:cs="Arial"/>
        </w:rPr>
        <w:t xml:space="preserve"> </w:t>
      </w:r>
      <w:r>
        <w:rPr>
          <w:rFonts w:ascii="Arial" w:hAnsi="Arial" w:cs="Arial"/>
        </w:rPr>
        <w:t xml:space="preserve">at least once a week or </w:t>
      </w:r>
      <w:r w:rsidRPr="00D44952">
        <w:rPr>
          <w:rFonts w:ascii="Arial" w:hAnsi="Arial" w:cs="Arial"/>
        </w:rPr>
        <w:t>as per the schedule</w:t>
      </w:r>
      <w:r>
        <w:rPr>
          <w:rFonts w:ascii="Arial" w:hAnsi="Arial" w:cs="Arial"/>
        </w:rPr>
        <w:t xml:space="preserve"> defined by </w:t>
      </w:r>
      <w:proofErr w:type="spellStart"/>
      <w:r>
        <w:rPr>
          <w:rFonts w:ascii="Arial" w:hAnsi="Arial" w:cs="Arial"/>
        </w:rPr>
        <w:t>NDoH</w:t>
      </w:r>
      <w:proofErr w:type="spellEnd"/>
      <w:r w:rsidRPr="00D44952">
        <w:rPr>
          <w:rFonts w:ascii="Arial" w:hAnsi="Arial" w:cs="Arial"/>
        </w:rPr>
        <w:t xml:space="preserve">, using agreed reporting systems and in the correct format. </w:t>
      </w:r>
    </w:p>
    <w:p w:rsidR="00E06EF0" w:rsidRDefault="00E06EF0" w:rsidP="00E06EF0">
      <w:pPr>
        <w:pStyle w:val="ListParagraph"/>
        <w:numPr>
          <w:ilvl w:val="1"/>
          <w:numId w:val="1"/>
        </w:numPr>
        <w:jc w:val="both"/>
        <w:rPr>
          <w:rFonts w:ascii="Arial" w:hAnsi="Arial" w:cs="Arial"/>
        </w:rPr>
      </w:pPr>
      <w:r w:rsidRPr="00D44952">
        <w:rPr>
          <w:rFonts w:ascii="Arial" w:hAnsi="Arial" w:cs="Arial"/>
        </w:rPr>
        <w:t xml:space="preserve">Vaccination sites must report the number of doses of </w:t>
      </w:r>
      <w:r>
        <w:rPr>
          <w:rFonts w:ascii="Arial" w:hAnsi="Arial" w:cs="Arial"/>
        </w:rPr>
        <w:t xml:space="preserve">the </w:t>
      </w:r>
      <w:r w:rsidRPr="00D44952">
        <w:rPr>
          <w:rFonts w:ascii="Arial" w:hAnsi="Arial" w:cs="Arial"/>
        </w:rPr>
        <w:t>COVID</w:t>
      </w:r>
      <w:r w:rsidRPr="00D44952">
        <w:rPr>
          <w:rFonts w:ascii="Cambria Math" w:hAnsi="Cambria Math" w:cs="Cambria Math"/>
        </w:rPr>
        <w:t>‑</w:t>
      </w:r>
      <w:r w:rsidRPr="00D44952">
        <w:rPr>
          <w:rFonts w:ascii="Arial" w:hAnsi="Arial" w:cs="Arial"/>
        </w:rPr>
        <w:t>19 vaccine and diluents (if required) that were unused, spoiled, expired, or wasted.</w:t>
      </w:r>
    </w:p>
    <w:p w:rsidR="00E06EF0" w:rsidRDefault="00E06EF0" w:rsidP="00E06EF0">
      <w:pPr>
        <w:pStyle w:val="ListParagraph"/>
        <w:numPr>
          <w:ilvl w:val="1"/>
          <w:numId w:val="1"/>
        </w:numPr>
        <w:jc w:val="both"/>
        <w:rPr>
          <w:rFonts w:ascii="Arial" w:hAnsi="Arial" w:cs="Arial"/>
        </w:rPr>
      </w:pPr>
      <w:r w:rsidRPr="00D44952">
        <w:rPr>
          <w:rFonts w:ascii="Arial" w:hAnsi="Arial" w:cs="Arial"/>
        </w:rPr>
        <w:t>If EVDS cannot be used on-site, for any reason (remote areas with no internet access), a paper-based system may be used, and data captured on the EVDS system at the district level.</w:t>
      </w:r>
    </w:p>
    <w:p w:rsidR="00E06EF0" w:rsidRPr="00D44952" w:rsidRDefault="00E06EF0" w:rsidP="00E06EF0">
      <w:pPr>
        <w:pStyle w:val="ListParagraph"/>
        <w:ind w:left="1440"/>
        <w:jc w:val="both"/>
        <w:rPr>
          <w:rFonts w:ascii="Arial" w:hAnsi="Arial" w:cs="Arial"/>
        </w:rPr>
      </w:pPr>
    </w:p>
    <w:p w:rsidR="00E06EF0" w:rsidRPr="00D44952" w:rsidRDefault="00E06EF0" w:rsidP="00E06EF0">
      <w:pPr>
        <w:pStyle w:val="ListParagraph"/>
        <w:numPr>
          <w:ilvl w:val="0"/>
          <w:numId w:val="1"/>
        </w:numPr>
        <w:jc w:val="both"/>
        <w:rPr>
          <w:rFonts w:ascii="Arial" w:hAnsi="Arial" w:cs="Arial"/>
          <w:b/>
          <w:bCs/>
        </w:rPr>
      </w:pPr>
      <w:r w:rsidRPr="00D44952">
        <w:rPr>
          <w:rFonts w:ascii="Arial" w:hAnsi="Arial" w:cs="Arial"/>
          <w:b/>
          <w:bCs/>
        </w:rPr>
        <w:t>Training</w:t>
      </w:r>
    </w:p>
    <w:p w:rsidR="00E06EF0" w:rsidRPr="00BB7569" w:rsidRDefault="00E06EF0" w:rsidP="00E06EF0">
      <w:pPr>
        <w:pStyle w:val="ListParagraph"/>
        <w:numPr>
          <w:ilvl w:val="1"/>
          <w:numId w:val="1"/>
        </w:numPr>
        <w:jc w:val="both"/>
        <w:rPr>
          <w:rFonts w:ascii="Arial" w:hAnsi="Arial" w:cs="Arial"/>
        </w:rPr>
      </w:pPr>
      <w:r w:rsidRPr="00BB7569">
        <w:rPr>
          <w:rFonts w:ascii="Arial" w:hAnsi="Arial" w:cs="Arial"/>
        </w:rPr>
        <w:t xml:space="preserve">Vaccination sites must ensure that all persons delegated to administer </w:t>
      </w:r>
      <w:r>
        <w:rPr>
          <w:rFonts w:ascii="Arial" w:hAnsi="Arial" w:cs="Arial"/>
        </w:rPr>
        <w:t xml:space="preserve">COVID-19 </w:t>
      </w:r>
      <w:r w:rsidRPr="00BB7569">
        <w:rPr>
          <w:rFonts w:ascii="Arial" w:hAnsi="Arial" w:cs="Arial"/>
        </w:rPr>
        <w:t xml:space="preserve">vaccines are appropriately trained and competent to provide </w:t>
      </w:r>
      <w:r>
        <w:rPr>
          <w:rFonts w:ascii="Arial" w:hAnsi="Arial" w:cs="Arial"/>
        </w:rPr>
        <w:t xml:space="preserve">the </w:t>
      </w:r>
      <w:r w:rsidRPr="00BB7569">
        <w:rPr>
          <w:rFonts w:ascii="Arial" w:hAnsi="Arial" w:cs="Arial"/>
        </w:rPr>
        <w:t xml:space="preserve">service and </w:t>
      </w:r>
      <w:r>
        <w:rPr>
          <w:rFonts w:ascii="Arial" w:hAnsi="Arial" w:cs="Arial"/>
        </w:rPr>
        <w:t xml:space="preserve">are functioning </w:t>
      </w:r>
      <w:r w:rsidRPr="00BB7569">
        <w:rPr>
          <w:rFonts w:ascii="Arial" w:hAnsi="Arial" w:cs="Arial"/>
        </w:rPr>
        <w:t xml:space="preserve">within </w:t>
      </w:r>
      <w:r>
        <w:rPr>
          <w:rFonts w:ascii="Arial" w:hAnsi="Arial" w:cs="Arial"/>
        </w:rPr>
        <w:t xml:space="preserve">his/her </w:t>
      </w:r>
      <w:r w:rsidRPr="00BB7569">
        <w:rPr>
          <w:rFonts w:ascii="Arial" w:hAnsi="Arial" w:cs="Arial"/>
        </w:rPr>
        <w:t>scope of practice</w:t>
      </w:r>
      <w:r>
        <w:rPr>
          <w:rFonts w:ascii="Arial" w:hAnsi="Arial" w:cs="Arial"/>
        </w:rPr>
        <w:t>.</w:t>
      </w:r>
    </w:p>
    <w:p w:rsidR="00E06EF0" w:rsidRDefault="00E06EF0" w:rsidP="00E06EF0">
      <w:pPr>
        <w:pStyle w:val="ListParagraph"/>
        <w:numPr>
          <w:ilvl w:val="1"/>
          <w:numId w:val="1"/>
        </w:numPr>
        <w:jc w:val="both"/>
        <w:rPr>
          <w:rFonts w:ascii="Arial" w:hAnsi="Arial" w:cs="Arial"/>
        </w:rPr>
      </w:pPr>
      <w:r w:rsidRPr="00D44952">
        <w:rPr>
          <w:rFonts w:ascii="Arial" w:hAnsi="Arial" w:cs="Arial"/>
        </w:rPr>
        <w:t xml:space="preserve">Vaccination sites must ensure that all staff </w:t>
      </w:r>
      <w:r>
        <w:rPr>
          <w:rFonts w:ascii="Arial" w:hAnsi="Arial" w:cs="Arial"/>
        </w:rPr>
        <w:t xml:space="preserve">involved in the provision of COVID-19 vaccination services </w:t>
      </w:r>
      <w:r w:rsidRPr="00D44952">
        <w:rPr>
          <w:rFonts w:ascii="Arial" w:hAnsi="Arial" w:cs="Arial"/>
        </w:rPr>
        <w:t xml:space="preserve">are appropriately trained to use </w:t>
      </w:r>
      <w:r>
        <w:rPr>
          <w:rFonts w:ascii="Arial" w:hAnsi="Arial" w:cs="Arial"/>
        </w:rPr>
        <w:t xml:space="preserve">the </w:t>
      </w:r>
      <w:r w:rsidRPr="00D44952">
        <w:rPr>
          <w:rFonts w:ascii="Arial" w:hAnsi="Arial" w:cs="Arial"/>
        </w:rPr>
        <w:t xml:space="preserve">relevant reporting tools. </w:t>
      </w:r>
    </w:p>
    <w:p w:rsidR="00E06EF0" w:rsidRPr="00D44952" w:rsidRDefault="00E06EF0" w:rsidP="00E06EF0">
      <w:pPr>
        <w:pStyle w:val="ListParagraph"/>
        <w:ind w:left="1440"/>
        <w:jc w:val="both"/>
        <w:rPr>
          <w:rFonts w:ascii="Arial" w:hAnsi="Arial" w:cs="Arial"/>
        </w:rPr>
      </w:pPr>
    </w:p>
    <w:p w:rsidR="00E06EF0" w:rsidRPr="00D44952" w:rsidRDefault="00E06EF0" w:rsidP="00E06EF0">
      <w:pPr>
        <w:pStyle w:val="ListParagraph"/>
        <w:numPr>
          <w:ilvl w:val="0"/>
          <w:numId w:val="1"/>
        </w:numPr>
        <w:jc w:val="both"/>
        <w:rPr>
          <w:rFonts w:ascii="Arial" w:hAnsi="Arial" w:cs="Arial"/>
          <w:b/>
          <w:bCs/>
        </w:rPr>
      </w:pPr>
      <w:r w:rsidRPr="00D44952">
        <w:rPr>
          <w:rFonts w:ascii="Arial" w:hAnsi="Arial" w:cs="Arial"/>
          <w:b/>
          <w:bCs/>
        </w:rPr>
        <w:t>Ancillary supplies</w:t>
      </w:r>
    </w:p>
    <w:p w:rsidR="00E06EF0" w:rsidRPr="00D44952" w:rsidRDefault="00E06EF0" w:rsidP="00E06EF0">
      <w:pPr>
        <w:pStyle w:val="ListParagraph"/>
        <w:numPr>
          <w:ilvl w:val="1"/>
          <w:numId w:val="1"/>
        </w:numPr>
        <w:jc w:val="both"/>
        <w:rPr>
          <w:rFonts w:ascii="Arial" w:hAnsi="Arial" w:cs="Arial"/>
        </w:rPr>
      </w:pPr>
      <w:r w:rsidRPr="00D44952">
        <w:rPr>
          <w:rFonts w:ascii="Arial" w:hAnsi="Arial" w:cs="Arial"/>
        </w:rPr>
        <w:t>Vaccination sites must maintain an adequate supply of ancillary items required to provide vaccination services.</w:t>
      </w:r>
    </w:p>
    <w:p w:rsidR="00E06EF0" w:rsidRPr="00D44952" w:rsidRDefault="00E06EF0" w:rsidP="00E06EF0">
      <w:pPr>
        <w:pStyle w:val="ListParagraph"/>
        <w:numPr>
          <w:ilvl w:val="1"/>
          <w:numId w:val="1"/>
        </w:numPr>
        <w:jc w:val="both"/>
        <w:rPr>
          <w:rFonts w:ascii="Arial" w:hAnsi="Arial" w:cs="Arial"/>
        </w:rPr>
      </w:pPr>
      <w:r w:rsidRPr="00D44952">
        <w:rPr>
          <w:rFonts w:ascii="Arial" w:hAnsi="Arial" w:cs="Arial"/>
        </w:rPr>
        <w:t>Vaccination sites must procure ancillary supplies as per standard procedures</w:t>
      </w:r>
      <w:r>
        <w:rPr>
          <w:rFonts w:ascii="Arial" w:hAnsi="Arial" w:cs="Arial"/>
        </w:rPr>
        <w:t xml:space="preserve"> or specific procedures put in place by the </w:t>
      </w:r>
      <w:proofErr w:type="spellStart"/>
      <w:r>
        <w:rPr>
          <w:rFonts w:ascii="Arial" w:hAnsi="Arial" w:cs="Arial"/>
        </w:rPr>
        <w:t>NDoH</w:t>
      </w:r>
      <w:proofErr w:type="spellEnd"/>
      <w:r>
        <w:rPr>
          <w:rFonts w:ascii="Arial" w:hAnsi="Arial" w:cs="Arial"/>
        </w:rPr>
        <w:t xml:space="preserve"> or the applicable province.</w:t>
      </w:r>
    </w:p>
    <w:p w:rsidR="00E06EF0" w:rsidRPr="00D44952" w:rsidRDefault="00E06EF0" w:rsidP="00E06EF0">
      <w:pPr>
        <w:pStyle w:val="ListParagraph"/>
        <w:ind w:left="1440"/>
        <w:jc w:val="both"/>
        <w:rPr>
          <w:rFonts w:ascii="Arial" w:hAnsi="Arial" w:cs="Arial"/>
        </w:rPr>
      </w:pPr>
    </w:p>
    <w:p w:rsidR="00E06EF0" w:rsidRPr="00D44952" w:rsidRDefault="00E06EF0" w:rsidP="00E06EF0">
      <w:pPr>
        <w:pStyle w:val="ListParagraph"/>
        <w:numPr>
          <w:ilvl w:val="0"/>
          <w:numId w:val="1"/>
        </w:numPr>
        <w:jc w:val="both"/>
        <w:rPr>
          <w:rFonts w:ascii="Arial" w:hAnsi="Arial" w:cs="Arial"/>
          <w:b/>
          <w:bCs/>
        </w:rPr>
      </w:pPr>
      <w:r w:rsidRPr="00D44952">
        <w:rPr>
          <w:rFonts w:ascii="Arial" w:hAnsi="Arial" w:cs="Arial"/>
          <w:b/>
          <w:bCs/>
        </w:rPr>
        <w:t>Waste disposal and management</w:t>
      </w:r>
    </w:p>
    <w:p w:rsidR="00E06EF0" w:rsidRDefault="00E06EF0" w:rsidP="00E06EF0">
      <w:pPr>
        <w:pStyle w:val="ListParagraph"/>
        <w:numPr>
          <w:ilvl w:val="1"/>
          <w:numId w:val="1"/>
        </w:numPr>
        <w:jc w:val="both"/>
        <w:rPr>
          <w:rFonts w:ascii="Arial" w:hAnsi="Arial" w:cs="Arial"/>
        </w:rPr>
      </w:pPr>
      <w:r w:rsidRPr="00B4780A">
        <w:rPr>
          <w:rFonts w:ascii="Arial" w:hAnsi="Arial" w:cs="Arial"/>
        </w:rPr>
        <w:t>Injection equipment should be discarded immediately after use.</w:t>
      </w:r>
    </w:p>
    <w:p w:rsidR="00E06EF0" w:rsidRDefault="00E06EF0" w:rsidP="00E06EF0">
      <w:pPr>
        <w:pStyle w:val="ListParagraph"/>
        <w:numPr>
          <w:ilvl w:val="1"/>
          <w:numId w:val="1"/>
        </w:numPr>
        <w:jc w:val="both"/>
        <w:rPr>
          <w:rFonts w:ascii="Arial" w:hAnsi="Arial" w:cs="Arial"/>
        </w:rPr>
      </w:pPr>
      <w:r w:rsidRPr="00A64361">
        <w:rPr>
          <w:rFonts w:ascii="Arial" w:hAnsi="Arial" w:cs="Arial"/>
        </w:rPr>
        <w:t>Any unused vaccine or waste material should be disposed of in accordance with requirements.</w:t>
      </w:r>
    </w:p>
    <w:p w:rsidR="00E06EF0" w:rsidRPr="00B4780A" w:rsidRDefault="00E06EF0" w:rsidP="00E06EF0">
      <w:pPr>
        <w:pStyle w:val="ListParagraph"/>
        <w:numPr>
          <w:ilvl w:val="1"/>
          <w:numId w:val="1"/>
        </w:numPr>
        <w:jc w:val="both"/>
        <w:rPr>
          <w:rFonts w:ascii="Arial" w:hAnsi="Arial" w:cs="Arial"/>
        </w:rPr>
      </w:pPr>
      <w:r w:rsidRPr="00641525">
        <w:rPr>
          <w:rFonts w:ascii="Arial" w:hAnsi="Arial" w:cs="Arial"/>
        </w:rPr>
        <w:t>Injection equipment should be discarded immediately after use</w:t>
      </w:r>
      <w:r w:rsidRPr="00D44952">
        <w:rPr>
          <w:rFonts w:ascii="Arial" w:hAnsi="Arial" w:cs="Arial"/>
        </w:rPr>
        <w:t xml:space="preserve"> Vaccination sites must ensure safe disposal of used needles, syringes, and empty vials.</w:t>
      </w:r>
    </w:p>
    <w:p w:rsidR="00E06EF0" w:rsidRPr="0022668E" w:rsidRDefault="00E06EF0" w:rsidP="00E06EF0">
      <w:pPr>
        <w:pStyle w:val="ListParagraph"/>
        <w:numPr>
          <w:ilvl w:val="1"/>
          <w:numId w:val="1"/>
        </w:numPr>
        <w:jc w:val="both"/>
        <w:rPr>
          <w:rFonts w:ascii="Arial" w:hAnsi="Arial" w:cs="Arial"/>
        </w:rPr>
      </w:pPr>
      <w:r w:rsidRPr="0022668E">
        <w:rPr>
          <w:rFonts w:ascii="Arial" w:hAnsi="Arial" w:cs="Arial"/>
        </w:rPr>
        <w:t>Equipment used for vaccination, including used vials, ampoules or syringes, should be disposed of by placing them in a proper, puncture-resistant ‘sharps box’</w:t>
      </w:r>
    </w:p>
    <w:p w:rsidR="00E06EF0" w:rsidRPr="0022668E" w:rsidRDefault="00E06EF0" w:rsidP="00E06EF0">
      <w:pPr>
        <w:pStyle w:val="ListParagraph"/>
        <w:numPr>
          <w:ilvl w:val="1"/>
          <w:numId w:val="1"/>
        </w:numPr>
        <w:jc w:val="both"/>
        <w:rPr>
          <w:rFonts w:ascii="Arial" w:hAnsi="Arial" w:cs="Arial"/>
        </w:rPr>
      </w:pPr>
      <w:r w:rsidRPr="0022668E">
        <w:rPr>
          <w:rFonts w:ascii="Arial" w:hAnsi="Arial" w:cs="Arial"/>
        </w:rPr>
        <w:t>All Vials are to be defaced with an indelible black marker before being disposed of</w:t>
      </w:r>
    </w:p>
    <w:p w:rsidR="00E06EF0" w:rsidRDefault="00E06EF0" w:rsidP="00E06EF0">
      <w:pPr>
        <w:pStyle w:val="ListParagraph"/>
        <w:numPr>
          <w:ilvl w:val="1"/>
          <w:numId w:val="1"/>
        </w:numPr>
        <w:jc w:val="both"/>
        <w:rPr>
          <w:rFonts w:ascii="Arial" w:hAnsi="Arial" w:cs="Arial"/>
        </w:rPr>
      </w:pPr>
      <w:r w:rsidRPr="0022668E">
        <w:rPr>
          <w:rFonts w:ascii="Arial" w:hAnsi="Arial" w:cs="Arial"/>
        </w:rPr>
        <w:t>AstraZeneca/SII COVID</w:t>
      </w:r>
      <w:r w:rsidRPr="0022668E">
        <w:rPr>
          <w:rFonts w:ascii="Cambria Math" w:hAnsi="Cambria Math" w:cs="Cambria Math"/>
        </w:rPr>
        <w:t>‑</w:t>
      </w:r>
      <w:r w:rsidRPr="0022668E">
        <w:rPr>
          <w:rFonts w:ascii="Arial" w:hAnsi="Arial" w:cs="Arial"/>
        </w:rPr>
        <w:t>19 Vaccine contains genetically modified organisms (GMOs). Sharps waste and empty vials should be placed into yellow lidded waste bins and sent for</w:t>
      </w:r>
      <w:r w:rsidRPr="00B4780A">
        <w:rPr>
          <w:rFonts w:ascii="Arial" w:hAnsi="Arial" w:cs="Arial"/>
        </w:rPr>
        <w:t xml:space="preserve"> incineration; there is no need for specific designation as GMO waste.</w:t>
      </w:r>
    </w:p>
    <w:p w:rsidR="00E06EF0" w:rsidRPr="00D44952" w:rsidRDefault="00E06EF0" w:rsidP="00E06EF0">
      <w:pPr>
        <w:pStyle w:val="ListParagraph"/>
        <w:numPr>
          <w:ilvl w:val="1"/>
          <w:numId w:val="1"/>
        </w:numPr>
        <w:jc w:val="both"/>
        <w:rPr>
          <w:rFonts w:ascii="Arial" w:hAnsi="Arial" w:cs="Arial"/>
        </w:rPr>
      </w:pPr>
      <w:r w:rsidRPr="00D44952">
        <w:rPr>
          <w:rFonts w:ascii="Arial" w:hAnsi="Arial" w:cs="Arial"/>
        </w:rPr>
        <w:t>Each vaccination site will develop a waste disposal plan, which include</w:t>
      </w:r>
      <w:r>
        <w:rPr>
          <w:rFonts w:ascii="Arial" w:hAnsi="Arial" w:cs="Arial"/>
        </w:rPr>
        <w:t>s</w:t>
      </w:r>
      <w:r w:rsidRPr="00D44952">
        <w:rPr>
          <w:rFonts w:ascii="Arial" w:hAnsi="Arial" w:cs="Arial"/>
        </w:rPr>
        <w:t xml:space="preserve"> the name of the contracted waste disposal company, number of waste disposal containers available, number of red/yellow disposal bags available/ proof of regular waste disposal e.g.,</w:t>
      </w:r>
      <w:r>
        <w:rPr>
          <w:rFonts w:ascii="Arial" w:hAnsi="Arial" w:cs="Arial"/>
        </w:rPr>
        <w:t xml:space="preserve"> </w:t>
      </w:r>
      <w:r w:rsidRPr="00D44952">
        <w:rPr>
          <w:rFonts w:ascii="Arial" w:hAnsi="Arial" w:cs="Arial"/>
        </w:rPr>
        <w:t>last destruction certificate</w:t>
      </w:r>
    </w:p>
    <w:p w:rsidR="00E06EF0" w:rsidRPr="00D44952" w:rsidRDefault="00E06EF0" w:rsidP="00E06EF0">
      <w:pPr>
        <w:pStyle w:val="ListParagraph"/>
        <w:numPr>
          <w:ilvl w:val="1"/>
          <w:numId w:val="1"/>
        </w:numPr>
        <w:jc w:val="both"/>
        <w:rPr>
          <w:rFonts w:ascii="Arial" w:hAnsi="Arial" w:cs="Arial"/>
        </w:rPr>
      </w:pPr>
      <w:r w:rsidRPr="00D44952">
        <w:rPr>
          <w:rFonts w:ascii="Arial" w:hAnsi="Arial" w:cs="Arial"/>
        </w:rPr>
        <w:t>How the waste disposal will be adapted to incorporate an increase in vaccination waste, which will include, empty/ opened vials, diluent, needles/syringes, and PPE</w:t>
      </w:r>
    </w:p>
    <w:p w:rsidR="00E06EF0" w:rsidRPr="00D44952" w:rsidRDefault="00E06EF0" w:rsidP="00E06EF0">
      <w:pPr>
        <w:jc w:val="both"/>
        <w:rPr>
          <w:rFonts w:ascii="Arial" w:hAnsi="Arial" w:cs="Arial"/>
        </w:rPr>
      </w:pPr>
    </w:p>
    <w:p w:rsidR="00E06EF0" w:rsidRPr="00D44952" w:rsidRDefault="00E06EF0" w:rsidP="00E06EF0">
      <w:pPr>
        <w:jc w:val="both"/>
        <w:rPr>
          <w:rFonts w:ascii="Arial" w:hAnsi="Arial" w:cs="Arial"/>
          <w:b/>
          <w:bCs/>
          <w:u w:val="single"/>
        </w:rPr>
      </w:pPr>
      <w:r w:rsidRPr="00D44952">
        <w:rPr>
          <w:rFonts w:ascii="Arial" w:hAnsi="Arial" w:cs="Arial"/>
          <w:b/>
          <w:bCs/>
          <w:u w:val="single"/>
        </w:rPr>
        <w:br w:type="page"/>
      </w:r>
    </w:p>
    <w:p w:rsidR="00E06EF0" w:rsidRPr="00BB24D4" w:rsidRDefault="00E06EF0" w:rsidP="00E06EF0">
      <w:pPr>
        <w:jc w:val="both"/>
        <w:rPr>
          <w:rFonts w:ascii="Arial" w:hAnsi="Arial" w:cs="Arial"/>
          <w:b/>
          <w:bCs/>
        </w:rPr>
      </w:pPr>
      <w:r w:rsidRPr="00BB24D4">
        <w:rPr>
          <w:rFonts w:ascii="Arial" w:hAnsi="Arial" w:cs="Arial"/>
          <w:b/>
          <w:bCs/>
        </w:rPr>
        <w:lastRenderedPageBreak/>
        <w:t>MINIMUM REQUIREMENTS</w:t>
      </w:r>
    </w:p>
    <w:p w:rsidR="00E06EF0" w:rsidRDefault="00E06EF0" w:rsidP="00E06EF0">
      <w:pPr>
        <w:jc w:val="both"/>
        <w:rPr>
          <w:rFonts w:ascii="Arial" w:hAnsi="Arial" w:cs="Arial"/>
        </w:rPr>
      </w:pPr>
      <w:r w:rsidRPr="00D44952">
        <w:rPr>
          <w:rFonts w:ascii="Arial" w:hAnsi="Arial" w:cs="Arial"/>
        </w:rPr>
        <w:t xml:space="preserve">This guidance checklist will prepare the vaccination </w:t>
      </w:r>
      <w:r>
        <w:rPr>
          <w:rFonts w:ascii="Arial" w:hAnsi="Arial" w:cs="Arial"/>
        </w:rPr>
        <w:t xml:space="preserve">site </w:t>
      </w:r>
      <w:r w:rsidRPr="00D44952">
        <w:rPr>
          <w:rFonts w:ascii="Arial" w:hAnsi="Arial" w:cs="Arial"/>
        </w:rPr>
        <w:t>to implement the required steps to providing the vaccine safely and efficiently.</w:t>
      </w:r>
    </w:p>
    <w:p w:rsidR="00E06EF0" w:rsidRPr="00BA77F5" w:rsidRDefault="00E06EF0" w:rsidP="00E06EF0">
      <w:pPr>
        <w:jc w:val="both"/>
        <w:rPr>
          <w:rFonts w:ascii="Arial" w:hAnsi="Arial" w:cs="Arial"/>
          <w:b/>
          <w:bCs/>
          <w:u w:val="single"/>
        </w:rPr>
      </w:pPr>
      <w:r w:rsidRPr="00BA77F5">
        <w:rPr>
          <w:rFonts w:ascii="Arial" w:hAnsi="Arial" w:cs="Arial"/>
          <w:b/>
          <w:bCs/>
          <w:u w:val="single"/>
        </w:rPr>
        <w:t>General</w:t>
      </w:r>
    </w:p>
    <w:p w:rsidR="00E06EF0" w:rsidRPr="0049591B" w:rsidRDefault="00E06EF0" w:rsidP="00E06EF0">
      <w:pPr>
        <w:pStyle w:val="ListParagraph"/>
        <w:numPr>
          <w:ilvl w:val="0"/>
          <w:numId w:val="2"/>
        </w:numPr>
        <w:spacing w:line="360" w:lineRule="auto"/>
        <w:jc w:val="both"/>
        <w:rPr>
          <w:rFonts w:ascii="Arial" w:hAnsi="Arial" w:cs="Arial"/>
        </w:rPr>
      </w:pPr>
      <w:r w:rsidRPr="0049591B">
        <w:rPr>
          <w:rFonts w:ascii="Arial" w:hAnsi="Arial" w:cs="Arial"/>
        </w:rPr>
        <w:t xml:space="preserve">Vaccination sites are clean, and the area is not directly exposed to sunlight, rain, or dust. </w:t>
      </w:r>
    </w:p>
    <w:p w:rsidR="00E06EF0" w:rsidRPr="0049591B" w:rsidRDefault="00E06EF0" w:rsidP="00E06EF0">
      <w:pPr>
        <w:pStyle w:val="ListParagraph"/>
        <w:numPr>
          <w:ilvl w:val="0"/>
          <w:numId w:val="2"/>
        </w:numPr>
        <w:spacing w:line="360" w:lineRule="auto"/>
        <w:jc w:val="both"/>
        <w:rPr>
          <w:rFonts w:ascii="Arial" w:hAnsi="Arial" w:cs="Arial"/>
        </w:rPr>
      </w:pPr>
      <w:r w:rsidRPr="0049591B">
        <w:rPr>
          <w:rFonts w:ascii="Arial" w:hAnsi="Arial" w:cs="Arial"/>
        </w:rPr>
        <w:t xml:space="preserve">The vaccination site is well ventilated, and all fixed sites should be temperature controlled. </w:t>
      </w:r>
    </w:p>
    <w:p w:rsidR="00E06EF0" w:rsidRPr="0049591B" w:rsidRDefault="00E06EF0" w:rsidP="00E06EF0">
      <w:pPr>
        <w:pStyle w:val="ListParagraph"/>
        <w:numPr>
          <w:ilvl w:val="0"/>
          <w:numId w:val="2"/>
        </w:numPr>
        <w:spacing w:line="360" w:lineRule="auto"/>
        <w:jc w:val="both"/>
        <w:rPr>
          <w:rFonts w:ascii="Arial" w:hAnsi="Arial" w:cs="Arial"/>
        </w:rPr>
      </w:pPr>
      <w:r w:rsidRPr="0049591B">
        <w:rPr>
          <w:rFonts w:ascii="Arial" w:hAnsi="Arial" w:cs="Arial"/>
        </w:rPr>
        <w:t xml:space="preserve">Vaccination sites have space where clients can sit before being vaccinated. </w:t>
      </w:r>
    </w:p>
    <w:p w:rsidR="00E06EF0" w:rsidRPr="0049591B" w:rsidRDefault="00E06EF0" w:rsidP="00E06EF0">
      <w:pPr>
        <w:pStyle w:val="ListParagraph"/>
        <w:numPr>
          <w:ilvl w:val="0"/>
          <w:numId w:val="2"/>
        </w:numPr>
        <w:spacing w:line="360" w:lineRule="auto"/>
        <w:jc w:val="both"/>
        <w:rPr>
          <w:rFonts w:ascii="Arial" w:hAnsi="Arial" w:cs="Arial"/>
        </w:rPr>
      </w:pPr>
      <w:r w:rsidRPr="0049591B">
        <w:rPr>
          <w:rFonts w:ascii="Arial" w:hAnsi="Arial" w:cs="Arial"/>
        </w:rPr>
        <w:t xml:space="preserve">Vaccination sites have spaces for registration, screening, vaccinating, and recording. </w:t>
      </w:r>
    </w:p>
    <w:p w:rsidR="00E06EF0" w:rsidRPr="0049591B" w:rsidRDefault="00E06EF0" w:rsidP="00E06EF0">
      <w:pPr>
        <w:pStyle w:val="ListParagraph"/>
        <w:numPr>
          <w:ilvl w:val="0"/>
          <w:numId w:val="2"/>
        </w:numPr>
        <w:spacing w:line="360" w:lineRule="auto"/>
        <w:jc w:val="both"/>
        <w:rPr>
          <w:rFonts w:ascii="Arial" w:hAnsi="Arial" w:cs="Arial"/>
        </w:rPr>
      </w:pPr>
      <w:r w:rsidRPr="0049591B">
        <w:rPr>
          <w:rFonts w:ascii="Arial" w:hAnsi="Arial" w:cs="Arial"/>
        </w:rPr>
        <w:t>Vaccination sites require all necessary equipment and furniture to provide the vaccination services including desks, tables, and chairs.</w:t>
      </w:r>
    </w:p>
    <w:p w:rsidR="00E06EF0" w:rsidRPr="0049591B" w:rsidRDefault="00E06EF0" w:rsidP="00E06EF0">
      <w:pPr>
        <w:pStyle w:val="ListParagraph"/>
        <w:numPr>
          <w:ilvl w:val="0"/>
          <w:numId w:val="2"/>
        </w:numPr>
        <w:spacing w:line="360" w:lineRule="auto"/>
        <w:jc w:val="both"/>
        <w:rPr>
          <w:rFonts w:ascii="Arial" w:hAnsi="Arial" w:cs="Arial"/>
        </w:rPr>
      </w:pPr>
      <w:r w:rsidRPr="0049591B">
        <w:rPr>
          <w:rFonts w:ascii="Arial" w:hAnsi="Arial" w:cs="Arial"/>
        </w:rPr>
        <w:t>Vaccination sites must have appropriate waste disposal systems.</w:t>
      </w:r>
    </w:p>
    <w:p w:rsidR="00E06EF0" w:rsidRPr="00D44952" w:rsidRDefault="00E06EF0" w:rsidP="00E06EF0">
      <w:pPr>
        <w:jc w:val="both"/>
        <w:rPr>
          <w:rFonts w:ascii="Arial" w:hAnsi="Arial" w:cs="Arial"/>
          <w:b/>
          <w:bCs/>
          <w:u w:val="single"/>
        </w:rPr>
      </w:pPr>
      <w:r w:rsidRPr="00D44952">
        <w:rPr>
          <w:rFonts w:ascii="Arial" w:hAnsi="Arial" w:cs="Arial"/>
          <w:b/>
          <w:bCs/>
          <w:u w:val="single"/>
        </w:rPr>
        <w:t>Reporting Systems</w:t>
      </w:r>
    </w:p>
    <w:p w:rsidR="00E06EF0" w:rsidRPr="0049591B" w:rsidRDefault="00E06EF0" w:rsidP="00E06EF0">
      <w:pPr>
        <w:pStyle w:val="ListParagraph"/>
        <w:numPr>
          <w:ilvl w:val="0"/>
          <w:numId w:val="3"/>
        </w:numPr>
        <w:spacing w:line="360" w:lineRule="auto"/>
        <w:jc w:val="both"/>
        <w:rPr>
          <w:rFonts w:ascii="Arial" w:hAnsi="Arial" w:cs="Arial"/>
        </w:rPr>
      </w:pPr>
      <w:r w:rsidRPr="0049591B">
        <w:rPr>
          <w:rFonts w:ascii="Arial" w:hAnsi="Arial" w:cs="Arial"/>
        </w:rPr>
        <w:t>Vaccination sites must have a computer or other device to report vaccination data using the EVDS.</w:t>
      </w:r>
    </w:p>
    <w:p w:rsidR="00E06EF0" w:rsidRPr="0049591B" w:rsidRDefault="00E06EF0" w:rsidP="00E06EF0">
      <w:pPr>
        <w:pStyle w:val="ListParagraph"/>
        <w:numPr>
          <w:ilvl w:val="0"/>
          <w:numId w:val="3"/>
        </w:numPr>
        <w:spacing w:line="360" w:lineRule="auto"/>
        <w:jc w:val="both"/>
        <w:rPr>
          <w:rFonts w:ascii="Arial" w:hAnsi="Arial" w:cs="Arial"/>
        </w:rPr>
      </w:pPr>
      <w:r w:rsidRPr="0049591B">
        <w:rPr>
          <w:rFonts w:ascii="Arial" w:hAnsi="Arial" w:cs="Arial"/>
        </w:rPr>
        <w:t>The computer or other device used for EVDS reporting must have appropriate connectivity to submit data.</w:t>
      </w:r>
    </w:p>
    <w:p w:rsidR="00E06EF0" w:rsidRPr="00814CBB" w:rsidRDefault="00E06EF0" w:rsidP="00E06EF0">
      <w:pPr>
        <w:pStyle w:val="ListParagraph"/>
        <w:numPr>
          <w:ilvl w:val="0"/>
          <w:numId w:val="3"/>
        </w:numPr>
        <w:spacing w:line="360" w:lineRule="auto"/>
        <w:jc w:val="both"/>
        <w:rPr>
          <w:rFonts w:ascii="Arial" w:hAnsi="Arial" w:cs="Arial"/>
          <w:b/>
          <w:bCs/>
          <w:u w:val="single"/>
        </w:rPr>
      </w:pPr>
      <w:r w:rsidRPr="0049591B">
        <w:rPr>
          <w:rFonts w:ascii="Arial" w:hAnsi="Arial" w:cs="Arial"/>
        </w:rPr>
        <w:t xml:space="preserve">The vaccination site must provide stock-on-hand information to the National Department of Health as per the defined schedule and agreed reporting systems. </w:t>
      </w:r>
    </w:p>
    <w:p w:rsidR="00E06EF0" w:rsidRPr="007E20D7" w:rsidRDefault="00E06EF0" w:rsidP="00E06EF0">
      <w:pPr>
        <w:pStyle w:val="ListParagraph"/>
        <w:numPr>
          <w:ilvl w:val="0"/>
          <w:numId w:val="3"/>
        </w:numPr>
        <w:spacing w:line="360" w:lineRule="auto"/>
        <w:jc w:val="both"/>
        <w:rPr>
          <w:rFonts w:ascii="Arial" w:hAnsi="Arial" w:cs="Arial"/>
          <w:b/>
          <w:bCs/>
          <w:u w:val="single"/>
        </w:rPr>
      </w:pPr>
      <w:r w:rsidRPr="007E20D7">
        <w:rPr>
          <w:rFonts w:ascii="Arial" w:hAnsi="Arial" w:cs="Arial"/>
        </w:rPr>
        <w:t>It is recommended that the vaccination site make use of 1D and 2D Barcode scanners as far as possible for scanning barcodes and QR codes located on (Medical Vials, Green Barcoded ID Book, Drivers Licence, Smart</w:t>
      </w:r>
      <w:r>
        <w:rPr>
          <w:rFonts w:ascii="Arial" w:hAnsi="Arial" w:cs="Arial"/>
        </w:rPr>
        <w:t>-</w:t>
      </w:r>
      <w:r w:rsidRPr="007E20D7">
        <w:rPr>
          <w:rFonts w:ascii="Arial" w:hAnsi="Arial" w:cs="Arial"/>
        </w:rPr>
        <w:t>ID and Passports etc) this will assist in accurate data collection into the EVDS System.</w:t>
      </w:r>
    </w:p>
    <w:p w:rsidR="00E06EF0" w:rsidRPr="00D44952" w:rsidRDefault="00E06EF0" w:rsidP="00E06EF0">
      <w:pPr>
        <w:jc w:val="both"/>
        <w:rPr>
          <w:rFonts w:ascii="Arial" w:hAnsi="Arial" w:cs="Arial"/>
          <w:b/>
          <w:bCs/>
          <w:u w:val="single"/>
        </w:rPr>
      </w:pPr>
      <w:r w:rsidRPr="00D44952">
        <w:rPr>
          <w:rFonts w:ascii="Arial" w:hAnsi="Arial" w:cs="Arial"/>
          <w:b/>
          <w:bCs/>
          <w:u w:val="single"/>
        </w:rPr>
        <w:t>Vaccine storage</w:t>
      </w:r>
    </w:p>
    <w:p w:rsidR="00E06EF0" w:rsidRPr="0049591B" w:rsidRDefault="00E06EF0" w:rsidP="00E06EF0">
      <w:pPr>
        <w:pStyle w:val="ListParagraph"/>
        <w:numPr>
          <w:ilvl w:val="0"/>
          <w:numId w:val="4"/>
        </w:numPr>
        <w:spacing w:line="360" w:lineRule="auto"/>
        <w:jc w:val="both"/>
        <w:rPr>
          <w:rFonts w:ascii="Arial" w:hAnsi="Arial" w:cs="Arial"/>
        </w:rPr>
      </w:pPr>
      <w:r w:rsidRPr="0049591B">
        <w:rPr>
          <w:rFonts w:ascii="Arial" w:hAnsi="Arial" w:cs="Arial"/>
        </w:rPr>
        <w:t xml:space="preserve">Vaccination sites must have appropriate and </w:t>
      </w:r>
      <w:proofErr w:type="gramStart"/>
      <w:r w:rsidRPr="0049591B">
        <w:rPr>
          <w:rFonts w:ascii="Arial" w:hAnsi="Arial" w:cs="Arial"/>
        </w:rPr>
        <w:t>sufficient</w:t>
      </w:r>
      <w:proofErr w:type="gramEnd"/>
      <w:r w:rsidRPr="0049591B">
        <w:rPr>
          <w:rFonts w:ascii="Arial" w:hAnsi="Arial" w:cs="Arial"/>
        </w:rPr>
        <w:t xml:space="preserve"> cold chain storage capacity to comply with the manufacturers' vaccine storage requirements and to accommodate the volume of vaccine required to be stored at the </w:t>
      </w:r>
      <w:r>
        <w:rPr>
          <w:rFonts w:ascii="Arial" w:hAnsi="Arial" w:cs="Arial"/>
        </w:rPr>
        <w:t>Vaccination</w:t>
      </w:r>
      <w:r w:rsidRPr="0049591B">
        <w:rPr>
          <w:rFonts w:ascii="Arial" w:hAnsi="Arial" w:cs="Arial"/>
        </w:rPr>
        <w:t xml:space="preserve"> site.</w:t>
      </w:r>
    </w:p>
    <w:p w:rsidR="00E06EF0" w:rsidRPr="0049591B" w:rsidRDefault="00E06EF0" w:rsidP="00E06EF0">
      <w:pPr>
        <w:pStyle w:val="ListParagraph"/>
        <w:numPr>
          <w:ilvl w:val="0"/>
          <w:numId w:val="4"/>
        </w:numPr>
        <w:spacing w:line="360" w:lineRule="auto"/>
        <w:jc w:val="both"/>
        <w:rPr>
          <w:rFonts w:ascii="Arial" w:hAnsi="Arial" w:cs="Arial"/>
        </w:rPr>
      </w:pPr>
      <w:r w:rsidRPr="0049591B">
        <w:rPr>
          <w:rFonts w:ascii="Arial" w:hAnsi="Arial" w:cs="Arial"/>
        </w:rPr>
        <w:t>Vaccination sites must have WHO PQS continuous temperature monitoring and logging devices to monitor the vaccines' storage temperature, which displays alarms, min/max temperatures, and a log of temperature readings.</w:t>
      </w:r>
    </w:p>
    <w:p w:rsidR="00E06EF0" w:rsidRPr="0049591B" w:rsidRDefault="00E06EF0" w:rsidP="00E06EF0">
      <w:pPr>
        <w:pStyle w:val="ListParagraph"/>
        <w:numPr>
          <w:ilvl w:val="0"/>
          <w:numId w:val="4"/>
        </w:numPr>
        <w:spacing w:line="360" w:lineRule="auto"/>
        <w:jc w:val="both"/>
        <w:rPr>
          <w:rFonts w:ascii="Arial" w:hAnsi="Arial" w:cs="Arial"/>
        </w:rPr>
      </w:pPr>
      <w:r w:rsidRPr="0049591B">
        <w:rPr>
          <w:rFonts w:ascii="Arial" w:hAnsi="Arial" w:cs="Arial"/>
        </w:rPr>
        <w:t>Vaccination sites must have alternative power sources to maintain the cold storage conditions in a power failure event.</w:t>
      </w:r>
    </w:p>
    <w:p w:rsidR="00E06EF0" w:rsidRPr="0049591B" w:rsidRDefault="00E06EF0" w:rsidP="00E06EF0">
      <w:pPr>
        <w:pStyle w:val="ListParagraph"/>
        <w:numPr>
          <w:ilvl w:val="0"/>
          <w:numId w:val="4"/>
        </w:numPr>
        <w:spacing w:line="360" w:lineRule="auto"/>
        <w:jc w:val="both"/>
        <w:rPr>
          <w:rFonts w:ascii="Arial" w:hAnsi="Arial" w:cs="Arial"/>
        </w:rPr>
      </w:pPr>
      <w:r w:rsidRPr="0049591B">
        <w:rPr>
          <w:rFonts w:ascii="Arial" w:hAnsi="Arial" w:cs="Arial"/>
        </w:rPr>
        <w:lastRenderedPageBreak/>
        <w:t>Vaccination sites will have a contingency plan which include</w:t>
      </w:r>
      <w:r>
        <w:rPr>
          <w:rFonts w:ascii="Arial" w:hAnsi="Arial" w:cs="Arial"/>
        </w:rPr>
        <w:t>s</w:t>
      </w:r>
      <w:r w:rsidRPr="0049591B">
        <w:rPr>
          <w:rFonts w:ascii="Arial" w:hAnsi="Arial" w:cs="Arial"/>
        </w:rPr>
        <w:t xml:space="preserve"> alternative storage locations if the cold storage unit fails, transport to such a facility, suitable passive containers to transport the vaccine to the specified site. </w:t>
      </w:r>
    </w:p>
    <w:p w:rsidR="00E06EF0" w:rsidRPr="00D44952" w:rsidRDefault="00E06EF0" w:rsidP="00E06EF0">
      <w:pPr>
        <w:jc w:val="both"/>
        <w:rPr>
          <w:rFonts w:ascii="Arial" w:hAnsi="Arial" w:cs="Arial"/>
          <w:b/>
          <w:bCs/>
          <w:u w:val="single"/>
        </w:rPr>
      </w:pPr>
      <w:r w:rsidRPr="00D44952">
        <w:rPr>
          <w:rFonts w:ascii="Arial" w:hAnsi="Arial" w:cs="Arial"/>
          <w:b/>
          <w:bCs/>
          <w:u w:val="single"/>
        </w:rPr>
        <w:t>Vaccine redistribution</w:t>
      </w:r>
    </w:p>
    <w:p w:rsidR="00E06EF0" w:rsidRPr="0049591B" w:rsidRDefault="00E06EF0" w:rsidP="00E06EF0">
      <w:pPr>
        <w:pStyle w:val="ListParagraph"/>
        <w:numPr>
          <w:ilvl w:val="0"/>
          <w:numId w:val="5"/>
        </w:numPr>
        <w:spacing w:line="360" w:lineRule="auto"/>
        <w:jc w:val="both"/>
        <w:rPr>
          <w:rFonts w:ascii="Arial" w:hAnsi="Arial" w:cs="Arial"/>
        </w:rPr>
      </w:pPr>
      <w:r w:rsidRPr="0049591B">
        <w:rPr>
          <w:rFonts w:ascii="Arial" w:hAnsi="Arial" w:cs="Arial"/>
        </w:rPr>
        <w:t>Vaccination sites required to redistribute vaccines to another site must have a documented process, that complies with</w:t>
      </w:r>
      <w:r w:rsidRPr="0049591B">
        <w:rPr>
          <w:rFonts w:ascii="Arial" w:hAnsi="Arial" w:cs="Arial"/>
          <w:i/>
          <w:iCs/>
        </w:rPr>
        <w:t xml:space="preserve"> National Cold Chain Manual</w:t>
      </w:r>
      <w:r w:rsidRPr="0049591B">
        <w:rPr>
          <w:rFonts w:ascii="Arial" w:hAnsi="Arial" w:cs="Arial"/>
        </w:rPr>
        <w:t>, to perform this activity.</w:t>
      </w:r>
    </w:p>
    <w:p w:rsidR="00E06EF0" w:rsidRPr="0049591B" w:rsidRDefault="00E06EF0" w:rsidP="00E06EF0">
      <w:pPr>
        <w:pStyle w:val="ListParagraph"/>
        <w:numPr>
          <w:ilvl w:val="0"/>
          <w:numId w:val="5"/>
        </w:numPr>
        <w:spacing w:line="360" w:lineRule="auto"/>
        <w:jc w:val="both"/>
        <w:rPr>
          <w:rFonts w:ascii="Arial" w:hAnsi="Arial" w:cs="Arial"/>
        </w:rPr>
      </w:pPr>
      <w:r w:rsidRPr="0049591B">
        <w:rPr>
          <w:rFonts w:ascii="Arial" w:hAnsi="Arial" w:cs="Arial"/>
        </w:rPr>
        <w:t>For redistribution purposes, the Vaccination site must have appropriate validated packaging that will maintain the temperature of vaccines during redistribution at the temperature indicated by the manufacturer.</w:t>
      </w:r>
    </w:p>
    <w:p w:rsidR="00E06EF0" w:rsidRPr="0049591B" w:rsidRDefault="00E06EF0" w:rsidP="00E06EF0">
      <w:pPr>
        <w:pStyle w:val="ListParagraph"/>
        <w:numPr>
          <w:ilvl w:val="0"/>
          <w:numId w:val="5"/>
        </w:numPr>
        <w:spacing w:line="360" w:lineRule="auto"/>
        <w:jc w:val="both"/>
        <w:rPr>
          <w:rFonts w:ascii="Arial" w:hAnsi="Arial" w:cs="Arial"/>
        </w:rPr>
      </w:pPr>
      <w:r w:rsidRPr="0049591B">
        <w:rPr>
          <w:rFonts w:ascii="Arial" w:hAnsi="Arial" w:cs="Arial"/>
        </w:rPr>
        <w:t>For redistribution purposes, the vaccination site will ensure each active/passive container will have a WHO PQS continuous temperature monitoring device during distribution/ storage of the vaccine</w:t>
      </w:r>
    </w:p>
    <w:p w:rsidR="00E06EF0" w:rsidRPr="00D44952" w:rsidRDefault="00E06EF0" w:rsidP="00E06EF0">
      <w:pPr>
        <w:jc w:val="both"/>
        <w:rPr>
          <w:rFonts w:ascii="Arial" w:hAnsi="Arial" w:cs="Arial"/>
          <w:b/>
          <w:bCs/>
          <w:u w:val="single"/>
        </w:rPr>
      </w:pPr>
      <w:r w:rsidRPr="00D44952">
        <w:rPr>
          <w:rFonts w:ascii="Arial" w:hAnsi="Arial" w:cs="Arial"/>
          <w:b/>
          <w:bCs/>
          <w:u w:val="single"/>
        </w:rPr>
        <w:t>Inventory management</w:t>
      </w:r>
    </w:p>
    <w:p w:rsidR="00E06EF0" w:rsidRPr="0049591B" w:rsidRDefault="00E06EF0" w:rsidP="00E06EF0">
      <w:pPr>
        <w:pStyle w:val="ListParagraph"/>
        <w:numPr>
          <w:ilvl w:val="0"/>
          <w:numId w:val="6"/>
        </w:numPr>
        <w:jc w:val="both"/>
        <w:rPr>
          <w:rFonts w:ascii="Arial" w:hAnsi="Arial" w:cs="Arial"/>
        </w:rPr>
      </w:pPr>
      <w:r w:rsidRPr="0049591B">
        <w:rPr>
          <w:rFonts w:ascii="Arial" w:hAnsi="Arial" w:cs="Arial"/>
        </w:rPr>
        <w:t>Vaccination sites must have an inventory management system, including bin cards or electronic stock management systems to manage vaccines and ancillary supplies.</w:t>
      </w:r>
    </w:p>
    <w:p w:rsidR="00E06EF0" w:rsidRPr="00D44952" w:rsidRDefault="00E06EF0" w:rsidP="00E06EF0">
      <w:pPr>
        <w:jc w:val="both"/>
        <w:rPr>
          <w:rFonts w:ascii="Arial" w:hAnsi="Arial" w:cs="Arial"/>
          <w:i/>
          <w:iCs/>
        </w:rPr>
      </w:pPr>
      <w:r w:rsidRPr="00D44952">
        <w:rPr>
          <w:rFonts w:ascii="Arial" w:hAnsi="Arial" w:cs="Arial"/>
          <w:i/>
          <w:iCs/>
        </w:rPr>
        <w:t>Number of doses required = session size (target population) x wastage factor (1</w:t>
      </w:r>
      <w:r>
        <w:rPr>
          <w:rFonts w:ascii="Arial" w:hAnsi="Arial" w:cs="Arial"/>
          <w:i/>
          <w:iCs/>
        </w:rPr>
        <w:t>5</w:t>
      </w:r>
      <w:r w:rsidRPr="00D44952">
        <w:rPr>
          <w:rFonts w:ascii="Arial" w:hAnsi="Arial" w:cs="Arial"/>
          <w:i/>
          <w:iCs/>
        </w:rPr>
        <w:t>% = 1.11)</w:t>
      </w:r>
    </w:p>
    <w:p w:rsidR="00E06EF0" w:rsidRPr="00D44952" w:rsidRDefault="00E06EF0" w:rsidP="00E06EF0">
      <w:pPr>
        <w:jc w:val="both"/>
        <w:rPr>
          <w:rFonts w:ascii="Arial" w:hAnsi="Arial" w:cs="Arial"/>
          <w:i/>
          <w:iCs/>
        </w:rPr>
      </w:pPr>
      <w:r w:rsidRPr="00D44952">
        <w:rPr>
          <w:rFonts w:ascii="Arial" w:hAnsi="Arial" w:cs="Arial"/>
          <w:i/>
          <w:iCs/>
        </w:rPr>
        <w:t>Number of vial</w:t>
      </w:r>
      <w:r>
        <w:rPr>
          <w:rFonts w:ascii="Arial" w:hAnsi="Arial" w:cs="Arial"/>
          <w:i/>
          <w:iCs/>
        </w:rPr>
        <w:t>s</w:t>
      </w:r>
      <w:r w:rsidRPr="00D44952">
        <w:rPr>
          <w:rFonts w:ascii="Arial" w:hAnsi="Arial" w:cs="Arial"/>
          <w:i/>
          <w:iCs/>
        </w:rPr>
        <w:t xml:space="preserve"> required = number of doses required / number of doses per vial (e.g.,10 dose</w:t>
      </w:r>
      <w:r>
        <w:rPr>
          <w:rFonts w:ascii="Arial" w:hAnsi="Arial" w:cs="Arial"/>
          <w:i/>
          <w:iCs/>
        </w:rPr>
        <w:t>s</w:t>
      </w:r>
      <w:r w:rsidRPr="00D44952">
        <w:rPr>
          <w:rFonts w:ascii="Arial" w:hAnsi="Arial" w:cs="Arial"/>
          <w:i/>
          <w:iCs/>
        </w:rPr>
        <w:t>)</w:t>
      </w:r>
    </w:p>
    <w:p w:rsidR="00E06EF0" w:rsidRPr="00D44952" w:rsidRDefault="00E06EF0" w:rsidP="00E06EF0">
      <w:pPr>
        <w:jc w:val="both"/>
        <w:rPr>
          <w:rFonts w:ascii="Arial" w:hAnsi="Arial" w:cs="Arial"/>
          <w:b/>
          <w:bCs/>
          <w:u w:val="single"/>
        </w:rPr>
      </w:pPr>
      <w:r w:rsidRPr="00D44952">
        <w:rPr>
          <w:rFonts w:ascii="Arial" w:hAnsi="Arial" w:cs="Arial"/>
          <w:b/>
          <w:bCs/>
          <w:u w:val="single"/>
        </w:rPr>
        <w:t>Ancillary supplies</w:t>
      </w:r>
    </w:p>
    <w:p w:rsidR="00E06EF0" w:rsidRPr="00D44952" w:rsidRDefault="00E06EF0" w:rsidP="00E06EF0">
      <w:pPr>
        <w:jc w:val="both"/>
        <w:rPr>
          <w:rFonts w:ascii="Arial" w:hAnsi="Arial" w:cs="Arial"/>
        </w:rPr>
      </w:pPr>
      <w:r w:rsidRPr="00D44952">
        <w:rPr>
          <w:rFonts w:ascii="Arial" w:hAnsi="Arial" w:cs="Arial"/>
        </w:rPr>
        <w:t>Ancillary supplies may vary depending on the type of COVID-19 vaccine. Vaccination sites must maintain an adequate supply of the following ancillary supplies:</w:t>
      </w:r>
    </w:p>
    <w:p w:rsidR="00E06EF0" w:rsidRPr="0049591B" w:rsidRDefault="00E06EF0" w:rsidP="00E06EF0">
      <w:pPr>
        <w:pStyle w:val="ListParagraph"/>
        <w:numPr>
          <w:ilvl w:val="0"/>
          <w:numId w:val="6"/>
        </w:numPr>
        <w:spacing w:line="360" w:lineRule="auto"/>
        <w:jc w:val="both"/>
        <w:rPr>
          <w:rFonts w:ascii="Arial" w:hAnsi="Arial" w:cs="Arial"/>
        </w:rPr>
      </w:pPr>
      <w:r w:rsidRPr="0049591B">
        <w:rPr>
          <w:rFonts w:ascii="Arial" w:hAnsi="Arial" w:cs="Arial"/>
        </w:rPr>
        <w:t>Syringes for vaccination: 1ml or 2ml (1 syringe per dose)</w:t>
      </w:r>
    </w:p>
    <w:p w:rsidR="00E06EF0" w:rsidRPr="0049591B" w:rsidRDefault="00E06EF0" w:rsidP="00E06EF0">
      <w:pPr>
        <w:pStyle w:val="ListParagraph"/>
        <w:numPr>
          <w:ilvl w:val="0"/>
          <w:numId w:val="6"/>
        </w:numPr>
        <w:spacing w:line="360" w:lineRule="auto"/>
        <w:jc w:val="both"/>
        <w:rPr>
          <w:rFonts w:ascii="Arial" w:hAnsi="Arial" w:cs="Arial"/>
        </w:rPr>
      </w:pPr>
      <w:r w:rsidRPr="0049591B">
        <w:rPr>
          <w:rFonts w:ascii="Arial" w:hAnsi="Arial" w:cs="Arial"/>
        </w:rPr>
        <w:t>Needles suitable for intramuscular vaccination: 22-25G and 25mm-38mm (1 needle per dose)</w:t>
      </w:r>
    </w:p>
    <w:p w:rsidR="00E06EF0" w:rsidRPr="0049591B" w:rsidRDefault="00E06EF0" w:rsidP="00E06EF0">
      <w:pPr>
        <w:pStyle w:val="ListParagraph"/>
        <w:numPr>
          <w:ilvl w:val="0"/>
          <w:numId w:val="6"/>
        </w:numPr>
        <w:spacing w:line="360" w:lineRule="auto"/>
        <w:jc w:val="both"/>
        <w:rPr>
          <w:rFonts w:ascii="Arial" w:hAnsi="Arial" w:cs="Arial"/>
        </w:rPr>
      </w:pPr>
      <w:r w:rsidRPr="0049591B">
        <w:rPr>
          <w:rFonts w:ascii="Arial" w:hAnsi="Arial" w:cs="Arial"/>
        </w:rPr>
        <w:t xml:space="preserve">Syringes for reconstitution - 5ml </w:t>
      </w:r>
      <w:r w:rsidRPr="0049591B">
        <w:rPr>
          <w:rFonts w:ascii="Arial" w:hAnsi="Arial" w:cs="Arial"/>
          <w:b/>
          <w:bCs/>
          <w:i/>
          <w:iCs/>
        </w:rPr>
        <w:t>(if required)</w:t>
      </w:r>
      <w:r w:rsidRPr="0049591B">
        <w:rPr>
          <w:rFonts w:ascii="Arial" w:hAnsi="Arial" w:cs="Arial"/>
        </w:rPr>
        <w:t xml:space="preserve"> (1 per vial)</w:t>
      </w:r>
    </w:p>
    <w:p w:rsidR="00E06EF0" w:rsidRPr="0049591B" w:rsidRDefault="00E06EF0" w:rsidP="00E06EF0">
      <w:pPr>
        <w:pStyle w:val="ListParagraph"/>
        <w:numPr>
          <w:ilvl w:val="0"/>
          <w:numId w:val="6"/>
        </w:numPr>
        <w:spacing w:line="360" w:lineRule="auto"/>
        <w:jc w:val="both"/>
        <w:rPr>
          <w:rFonts w:ascii="Arial" w:hAnsi="Arial" w:cs="Arial"/>
        </w:rPr>
      </w:pPr>
      <w:r w:rsidRPr="0049591B">
        <w:rPr>
          <w:rFonts w:ascii="Arial" w:hAnsi="Arial" w:cs="Arial"/>
        </w:rPr>
        <w:t xml:space="preserve">Needles for reconstitution- 21G </w:t>
      </w:r>
      <w:r w:rsidRPr="0049591B">
        <w:rPr>
          <w:rFonts w:ascii="Arial" w:hAnsi="Arial" w:cs="Arial"/>
          <w:b/>
          <w:bCs/>
          <w:i/>
          <w:iCs/>
        </w:rPr>
        <w:t>(if required)</w:t>
      </w:r>
      <w:r w:rsidRPr="0049591B">
        <w:rPr>
          <w:rFonts w:ascii="Arial" w:hAnsi="Arial" w:cs="Arial"/>
        </w:rPr>
        <w:t xml:space="preserve"> (1 per vial supplied)</w:t>
      </w:r>
    </w:p>
    <w:p w:rsidR="00E06EF0" w:rsidRPr="0049591B" w:rsidRDefault="00E06EF0" w:rsidP="00E06EF0">
      <w:pPr>
        <w:pStyle w:val="ListParagraph"/>
        <w:numPr>
          <w:ilvl w:val="0"/>
          <w:numId w:val="6"/>
        </w:numPr>
        <w:spacing w:line="360" w:lineRule="auto"/>
        <w:jc w:val="both"/>
        <w:rPr>
          <w:rFonts w:ascii="Arial" w:hAnsi="Arial" w:cs="Arial"/>
        </w:rPr>
      </w:pPr>
      <w:r w:rsidRPr="0049591B">
        <w:rPr>
          <w:rFonts w:ascii="Arial" w:hAnsi="Arial" w:cs="Arial"/>
        </w:rPr>
        <w:t xml:space="preserve">Diluent for reconstitution </w:t>
      </w:r>
      <w:r w:rsidRPr="0049591B">
        <w:rPr>
          <w:rFonts w:ascii="Arial" w:hAnsi="Arial" w:cs="Arial"/>
          <w:b/>
          <w:bCs/>
          <w:i/>
          <w:iCs/>
        </w:rPr>
        <w:t>(if required and if not provided by the manufacturer)</w:t>
      </w:r>
      <w:r w:rsidRPr="0049591B">
        <w:rPr>
          <w:rFonts w:ascii="Arial" w:hAnsi="Arial" w:cs="Arial"/>
        </w:rPr>
        <w:t xml:space="preserve"> (1 per vial supplied)</w:t>
      </w:r>
    </w:p>
    <w:p w:rsidR="00E06EF0" w:rsidRPr="0049591B" w:rsidRDefault="00E06EF0" w:rsidP="00E06EF0">
      <w:pPr>
        <w:pStyle w:val="ListParagraph"/>
        <w:numPr>
          <w:ilvl w:val="0"/>
          <w:numId w:val="6"/>
        </w:numPr>
        <w:spacing w:line="360" w:lineRule="auto"/>
        <w:jc w:val="both"/>
        <w:rPr>
          <w:rFonts w:ascii="Arial" w:hAnsi="Arial" w:cs="Arial"/>
        </w:rPr>
      </w:pPr>
      <w:r w:rsidRPr="0049591B">
        <w:rPr>
          <w:rFonts w:ascii="Arial" w:hAnsi="Arial" w:cs="Arial"/>
        </w:rPr>
        <w:t>Cotton wool balls (1 per number of vaccine recipients)</w:t>
      </w:r>
    </w:p>
    <w:p w:rsidR="00E06EF0" w:rsidRPr="0049591B" w:rsidRDefault="00E06EF0" w:rsidP="00E06EF0">
      <w:pPr>
        <w:pStyle w:val="ListParagraph"/>
        <w:numPr>
          <w:ilvl w:val="0"/>
          <w:numId w:val="6"/>
        </w:numPr>
        <w:spacing w:line="360" w:lineRule="auto"/>
        <w:jc w:val="both"/>
        <w:rPr>
          <w:rFonts w:ascii="Arial" w:hAnsi="Arial" w:cs="Arial"/>
        </w:rPr>
      </w:pPr>
      <w:r w:rsidRPr="0049591B">
        <w:rPr>
          <w:rFonts w:ascii="Arial" w:hAnsi="Arial" w:cs="Arial"/>
        </w:rPr>
        <w:t>A safety box for disposal of used syringes and needles (1 per 100 doses supplied)</w:t>
      </w:r>
    </w:p>
    <w:p w:rsidR="00E06EF0" w:rsidRPr="0049591B" w:rsidRDefault="00E06EF0" w:rsidP="00E06EF0">
      <w:pPr>
        <w:pStyle w:val="ListParagraph"/>
        <w:numPr>
          <w:ilvl w:val="0"/>
          <w:numId w:val="6"/>
        </w:numPr>
        <w:spacing w:line="360" w:lineRule="auto"/>
        <w:jc w:val="both"/>
        <w:rPr>
          <w:rFonts w:ascii="Arial" w:hAnsi="Arial" w:cs="Arial"/>
        </w:rPr>
      </w:pPr>
      <w:bookmarkStart w:id="0" w:name="_Hlk62056232"/>
      <w:r w:rsidRPr="0049591B">
        <w:rPr>
          <w:rFonts w:ascii="Arial" w:hAnsi="Arial" w:cs="Arial"/>
        </w:rPr>
        <w:t>Hydrogen Peroxide disinfectant*</w:t>
      </w:r>
    </w:p>
    <w:p w:rsidR="00E06EF0" w:rsidRPr="0049591B" w:rsidRDefault="00E06EF0" w:rsidP="00E06EF0">
      <w:pPr>
        <w:pStyle w:val="ListParagraph"/>
        <w:numPr>
          <w:ilvl w:val="0"/>
          <w:numId w:val="6"/>
        </w:numPr>
        <w:spacing w:line="360" w:lineRule="auto"/>
        <w:jc w:val="both"/>
        <w:rPr>
          <w:rFonts w:ascii="Arial" w:hAnsi="Arial" w:cs="Arial"/>
        </w:rPr>
      </w:pPr>
      <w:r w:rsidRPr="0049591B">
        <w:rPr>
          <w:rFonts w:ascii="Arial" w:hAnsi="Arial" w:cs="Arial"/>
        </w:rPr>
        <w:t xml:space="preserve">PPE as outlined in infection control guidelines </w:t>
      </w:r>
    </w:p>
    <w:p w:rsidR="00E06EF0" w:rsidRPr="00A64361" w:rsidRDefault="00E06EF0" w:rsidP="00E06EF0">
      <w:pPr>
        <w:ind w:left="720"/>
        <w:jc w:val="both"/>
        <w:rPr>
          <w:rFonts w:ascii="Arial" w:hAnsi="Arial" w:cs="Arial"/>
          <w:i/>
          <w:iCs/>
        </w:rPr>
      </w:pPr>
      <w:r>
        <w:rPr>
          <w:rFonts w:ascii="Arial" w:hAnsi="Arial" w:cs="Arial"/>
          <w:i/>
          <w:iCs/>
        </w:rPr>
        <w:lastRenderedPageBreak/>
        <w:t>*Vaccine s</w:t>
      </w:r>
      <w:r w:rsidRPr="00A64361">
        <w:rPr>
          <w:rFonts w:ascii="Arial" w:hAnsi="Arial" w:cs="Arial"/>
          <w:i/>
          <w:iCs/>
        </w:rPr>
        <w:t xml:space="preserve">pills should be disinfected with an appropriate antiviral disinfectant (e.g. Hydrogen </w:t>
      </w:r>
      <w:proofErr w:type="gramStart"/>
      <w:r w:rsidRPr="00A64361">
        <w:rPr>
          <w:rFonts w:ascii="Arial" w:hAnsi="Arial" w:cs="Arial"/>
          <w:i/>
          <w:iCs/>
        </w:rPr>
        <w:t>peroxide based</w:t>
      </w:r>
      <w:proofErr w:type="gramEnd"/>
      <w:r w:rsidRPr="00A64361">
        <w:rPr>
          <w:rFonts w:ascii="Arial" w:hAnsi="Arial" w:cs="Arial"/>
          <w:i/>
          <w:iCs/>
        </w:rPr>
        <w:t xml:space="preserve"> disinfectants).</w:t>
      </w:r>
    </w:p>
    <w:bookmarkEnd w:id="0"/>
    <w:p w:rsidR="00E06EF0" w:rsidRPr="00B11ADC" w:rsidRDefault="00E06EF0" w:rsidP="00E06EF0">
      <w:pPr>
        <w:jc w:val="both"/>
        <w:rPr>
          <w:rFonts w:ascii="Arial" w:hAnsi="Arial" w:cs="Arial"/>
          <w:b/>
          <w:bCs/>
          <w:u w:val="single"/>
        </w:rPr>
      </w:pPr>
      <w:r w:rsidRPr="00B11ADC">
        <w:rPr>
          <w:rFonts w:ascii="Arial" w:hAnsi="Arial" w:cs="Arial"/>
          <w:b/>
          <w:bCs/>
          <w:u w:val="single"/>
        </w:rPr>
        <w:t>Other supplies</w:t>
      </w:r>
    </w:p>
    <w:p w:rsidR="00E06EF0" w:rsidRPr="0049591B" w:rsidRDefault="00E06EF0" w:rsidP="00E06EF0">
      <w:pPr>
        <w:pStyle w:val="ListParagraph"/>
        <w:numPr>
          <w:ilvl w:val="0"/>
          <w:numId w:val="7"/>
        </w:numPr>
        <w:spacing w:line="360" w:lineRule="auto"/>
        <w:jc w:val="both"/>
        <w:rPr>
          <w:rFonts w:ascii="Arial" w:hAnsi="Arial" w:cs="Arial"/>
        </w:rPr>
      </w:pPr>
      <w:r w:rsidRPr="0049591B">
        <w:rPr>
          <w:rFonts w:ascii="Arial" w:hAnsi="Arial" w:cs="Arial"/>
        </w:rPr>
        <w:t>Case reporting form (CRF) for reporting AEFI</w:t>
      </w:r>
    </w:p>
    <w:p w:rsidR="00E06EF0" w:rsidRPr="0049591B" w:rsidRDefault="00E06EF0" w:rsidP="00E06EF0">
      <w:pPr>
        <w:pStyle w:val="ListParagraph"/>
        <w:numPr>
          <w:ilvl w:val="0"/>
          <w:numId w:val="7"/>
        </w:numPr>
        <w:spacing w:line="360" w:lineRule="auto"/>
        <w:jc w:val="both"/>
        <w:rPr>
          <w:rFonts w:ascii="Arial" w:hAnsi="Arial" w:cs="Arial"/>
        </w:rPr>
      </w:pPr>
      <w:r w:rsidRPr="0049591B">
        <w:rPr>
          <w:rFonts w:ascii="Arial" w:hAnsi="Arial" w:cs="Arial"/>
        </w:rPr>
        <w:t>Case investigation form (CIF) for investigating serious AEFI</w:t>
      </w:r>
    </w:p>
    <w:p w:rsidR="00E06EF0" w:rsidRPr="0049591B" w:rsidRDefault="00E06EF0" w:rsidP="00E06EF0">
      <w:pPr>
        <w:pStyle w:val="ListParagraph"/>
        <w:numPr>
          <w:ilvl w:val="0"/>
          <w:numId w:val="7"/>
        </w:numPr>
        <w:spacing w:line="360" w:lineRule="auto"/>
        <w:jc w:val="both"/>
        <w:rPr>
          <w:rFonts w:ascii="Arial" w:hAnsi="Arial" w:cs="Arial"/>
        </w:rPr>
      </w:pPr>
      <w:r w:rsidRPr="0049591B">
        <w:rPr>
          <w:rFonts w:ascii="Arial" w:hAnsi="Arial" w:cs="Arial"/>
        </w:rPr>
        <w:t>Case investigation forms for adverse events of special interest (AESI)</w:t>
      </w:r>
    </w:p>
    <w:p w:rsidR="00E06EF0" w:rsidRPr="0049591B" w:rsidRDefault="00E06EF0" w:rsidP="00E06EF0">
      <w:pPr>
        <w:pStyle w:val="ListParagraph"/>
        <w:numPr>
          <w:ilvl w:val="0"/>
          <w:numId w:val="7"/>
        </w:numPr>
        <w:spacing w:line="360" w:lineRule="auto"/>
        <w:jc w:val="both"/>
        <w:rPr>
          <w:rFonts w:ascii="Arial" w:hAnsi="Arial" w:cs="Arial"/>
        </w:rPr>
      </w:pPr>
      <w:r w:rsidRPr="0049591B">
        <w:rPr>
          <w:rFonts w:ascii="Arial" w:hAnsi="Arial" w:cs="Arial"/>
        </w:rPr>
        <w:t>Stock cards/bins cards (if not using an electronic stock management system)</w:t>
      </w:r>
    </w:p>
    <w:p w:rsidR="00E06EF0" w:rsidRPr="0049591B" w:rsidRDefault="00E06EF0" w:rsidP="00E06EF0">
      <w:pPr>
        <w:pStyle w:val="ListParagraph"/>
        <w:numPr>
          <w:ilvl w:val="0"/>
          <w:numId w:val="7"/>
        </w:numPr>
        <w:spacing w:line="360" w:lineRule="auto"/>
        <w:jc w:val="both"/>
        <w:rPr>
          <w:rFonts w:ascii="Arial" w:hAnsi="Arial" w:cs="Arial"/>
        </w:rPr>
      </w:pPr>
      <w:r w:rsidRPr="0049591B">
        <w:rPr>
          <w:rFonts w:ascii="Arial" w:hAnsi="Arial" w:cs="Arial"/>
        </w:rPr>
        <w:t>Vaccination cards</w:t>
      </w:r>
    </w:p>
    <w:p w:rsidR="00E06EF0" w:rsidRPr="0049591B" w:rsidRDefault="00E06EF0" w:rsidP="00E06EF0">
      <w:pPr>
        <w:pStyle w:val="ListParagraph"/>
        <w:numPr>
          <w:ilvl w:val="0"/>
          <w:numId w:val="7"/>
        </w:numPr>
        <w:spacing w:line="360" w:lineRule="auto"/>
        <w:jc w:val="both"/>
        <w:rPr>
          <w:rFonts w:ascii="Arial" w:hAnsi="Arial" w:cs="Arial"/>
        </w:rPr>
      </w:pPr>
      <w:r w:rsidRPr="0049591B">
        <w:rPr>
          <w:rFonts w:ascii="Arial" w:hAnsi="Arial" w:cs="Arial"/>
        </w:rPr>
        <w:t>Tally sheets or relevant recording form/tool</w:t>
      </w:r>
    </w:p>
    <w:p w:rsidR="00E06EF0" w:rsidRPr="0049591B" w:rsidRDefault="00E06EF0" w:rsidP="00E06EF0">
      <w:pPr>
        <w:pStyle w:val="ListParagraph"/>
        <w:numPr>
          <w:ilvl w:val="0"/>
          <w:numId w:val="7"/>
        </w:numPr>
        <w:spacing w:line="360" w:lineRule="auto"/>
        <w:jc w:val="both"/>
        <w:rPr>
          <w:rFonts w:ascii="Arial" w:hAnsi="Arial" w:cs="Arial"/>
        </w:rPr>
      </w:pPr>
      <w:r w:rsidRPr="0049591B">
        <w:rPr>
          <w:rFonts w:ascii="Arial" w:hAnsi="Arial" w:cs="Arial"/>
        </w:rPr>
        <w:t xml:space="preserve">Fact sheets </w:t>
      </w:r>
    </w:p>
    <w:p w:rsidR="00E06EF0" w:rsidRPr="0049591B" w:rsidRDefault="00E06EF0" w:rsidP="00E06EF0">
      <w:pPr>
        <w:pStyle w:val="ListParagraph"/>
        <w:numPr>
          <w:ilvl w:val="0"/>
          <w:numId w:val="7"/>
        </w:numPr>
        <w:spacing w:line="360" w:lineRule="auto"/>
        <w:jc w:val="both"/>
        <w:rPr>
          <w:rFonts w:ascii="Arial" w:hAnsi="Arial" w:cs="Arial"/>
        </w:rPr>
      </w:pPr>
      <w:r w:rsidRPr="0049591B">
        <w:rPr>
          <w:rFonts w:ascii="Arial" w:hAnsi="Arial" w:cs="Arial"/>
        </w:rPr>
        <w:t>Posters</w:t>
      </w:r>
    </w:p>
    <w:p w:rsidR="00E06EF0" w:rsidRPr="0049591B" w:rsidRDefault="00E06EF0" w:rsidP="00E06EF0">
      <w:pPr>
        <w:pStyle w:val="ListParagraph"/>
        <w:numPr>
          <w:ilvl w:val="0"/>
          <w:numId w:val="7"/>
        </w:numPr>
        <w:spacing w:line="360" w:lineRule="auto"/>
        <w:jc w:val="both"/>
        <w:rPr>
          <w:rFonts w:ascii="Arial" w:hAnsi="Arial" w:cs="Arial"/>
        </w:rPr>
      </w:pPr>
      <w:r w:rsidRPr="0049591B">
        <w:rPr>
          <w:rFonts w:ascii="Arial" w:hAnsi="Arial" w:cs="Arial"/>
        </w:rPr>
        <w:t>Job aids</w:t>
      </w:r>
    </w:p>
    <w:p w:rsidR="00E06EF0" w:rsidRPr="00D44952" w:rsidRDefault="00E06EF0" w:rsidP="00E06EF0">
      <w:pPr>
        <w:jc w:val="both"/>
        <w:rPr>
          <w:rFonts w:ascii="Arial" w:hAnsi="Arial" w:cs="Arial"/>
          <w:b/>
          <w:bCs/>
          <w:u w:val="single"/>
        </w:rPr>
      </w:pPr>
    </w:p>
    <w:p w:rsidR="00E06EF0" w:rsidRPr="00D44952" w:rsidRDefault="00E06EF0" w:rsidP="00E06EF0">
      <w:pPr>
        <w:jc w:val="both"/>
        <w:rPr>
          <w:rFonts w:ascii="Arial" w:hAnsi="Arial" w:cs="Arial"/>
          <w:b/>
          <w:bCs/>
          <w:u w:val="single"/>
        </w:rPr>
      </w:pPr>
      <w:r w:rsidRPr="00D44952">
        <w:rPr>
          <w:rFonts w:ascii="Arial" w:hAnsi="Arial" w:cs="Arial"/>
          <w:b/>
          <w:bCs/>
          <w:u w:val="single"/>
        </w:rPr>
        <w:t>Emergency supplies</w:t>
      </w:r>
    </w:p>
    <w:p w:rsidR="00E06EF0" w:rsidRPr="0049591B" w:rsidRDefault="00E06EF0" w:rsidP="00E06EF0">
      <w:pPr>
        <w:pStyle w:val="ListParagraph"/>
        <w:numPr>
          <w:ilvl w:val="0"/>
          <w:numId w:val="8"/>
        </w:numPr>
        <w:spacing w:line="360" w:lineRule="auto"/>
        <w:jc w:val="both"/>
        <w:rPr>
          <w:rFonts w:ascii="Arial" w:hAnsi="Arial" w:cs="Arial"/>
        </w:rPr>
      </w:pPr>
      <w:r w:rsidRPr="0049591B">
        <w:rPr>
          <w:rFonts w:ascii="Arial" w:hAnsi="Arial" w:cs="Arial"/>
        </w:rPr>
        <w:t>Adrenalin Injection (1:1000) solution – 2 ampoules</w:t>
      </w:r>
    </w:p>
    <w:p w:rsidR="00E06EF0" w:rsidRPr="0049591B" w:rsidRDefault="00E06EF0" w:rsidP="00E06EF0">
      <w:pPr>
        <w:pStyle w:val="ListParagraph"/>
        <w:numPr>
          <w:ilvl w:val="0"/>
          <w:numId w:val="8"/>
        </w:numPr>
        <w:spacing w:line="360" w:lineRule="auto"/>
        <w:jc w:val="both"/>
        <w:rPr>
          <w:rFonts w:ascii="Arial" w:hAnsi="Arial" w:cs="Arial"/>
        </w:rPr>
      </w:pPr>
      <w:r w:rsidRPr="0049591B">
        <w:rPr>
          <w:rFonts w:ascii="Arial" w:hAnsi="Arial" w:cs="Arial"/>
        </w:rPr>
        <w:t>Hydrocortisone injection (100 mg) -1 vial</w:t>
      </w:r>
    </w:p>
    <w:p w:rsidR="00E06EF0" w:rsidRPr="0049591B" w:rsidRDefault="00E06EF0" w:rsidP="00E06EF0">
      <w:pPr>
        <w:pStyle w:val="ListParagraph"/>
        <w:numPr>
          <w:ilvl w:val="0"/>
          <w:numId w:val="8"/>
        </w:numPr>
        <w:spacing w:line="360" w:lineRule="auto"/>
        <w:jc w:val="both"/>
        <w:rPr>
          <w:rFonts w:ascii="Arial" w:hAnsi="Arial" w:cs="Arial"/>
        </w:rPr>
      </w:pPr>
      <w:r w:rsidRPr="0049591B">
        <w:rPr>
          <w:rFonts w:ascii="Arial" w:hAnsi="Arial" w:cs="Arial"/>
        </w:rPr>
        <w:t>Syringes</w:t>
      </w:r>
    </w:p>
    <w:p w:rsidR="00E06EF0" w:rsidRPr="0049591B" w:rsidRDefault="00E06EF0" w:rsidP="00E06EF0">
      <w:pPr>
        <w:pStyle w:val="ListParagraph"/>
        <w:numPr>
          <w:ilvl w:val="0"/>
          <w:numId w:val="8"/>
        </w:numPr>
        <w:spacing w:line="360" w:lineRule="auto"/>
        <w:jc w:val="both"/>
        <w:rPr>
          <w:rFonts w:ascii="Arial" w:hAnsi="Arial" w:cs="Arial"/>
        </w:rPr>
      </w:pPr>
      <w:r w:rsidRPr="0049591B">
        <w:rPr>
          <w:rFonts w:ascii="Arial" w:hAnsi="Arial" w:cs="Arial"/>
        </w:rPr>
        <w:t>Needles</w:t>
      </w:r>
    </w:p>
    <w:p w:rsidR="00E06EF0" w:rsidRPr="0049591B" w:rsidRDefault="00E06EF0" w:rsidP="00E06EF0">
      <w:pPr>
        <w:pStyle w:val="ListParagraph"/>
        <w:numPr>
          <w:ilvl w:val="0"/>
          <w:numId w:val="8"/>
        </w:numPr>
        <w:spacing w:line="360" w:lineRule="auto"/>
        <w:jc w:val="both"/>
        <w:rPr>
          <w:rFonts w:ascii="Arial" w:hAnsi="Arial" w:cs="Arial"/>
        </w:rPr>
      </w:pPr>
      <w:r w:rsidRPr="0049591B">
        <w:rPr>
          <w:rFonts w:ascii="Arial" w:hAnsi="Arial" w:cs="Arial"/>
        </w:rPr>
        <w:t>IV fluids, (Ringer- Lactate solution or normal saline) with drip set</w:t>
      </w:r>
    </w:p>
    <w:p w:rsidR="00E06EF0" w:rsidRDefault="00E06EF0" w:rsidP="00E06EF0">
      <w:pPr>
        <w:pStyle w:val="ListParagraph"/>
        <w:numPr>
          <w:ilvl w:val="0"/>
          <w:numId w:val="8"/>
        </w:numPr>
        <w:spacing w:line="360" w:lineRule="auto"/>
        <w:jc w:val="both"/>
        <w:rPr>
          <w:rFonts w:ascii="Arial" w:hAnsi="Arial" w:cs="Arial"/>
        </w:rPr>
      </w:pPr>
      <w:r w:rsidRPr="0049591B">
        <w:rPr>
          <w:rFonts w:ascii="Arial" w:hAnsi="Arial" w:cs="Arial"/>
        </w:rPr>
        <w:t>AEFI reporting form</w:t>
      </w:r>
    </w:p>
    <w:p w:rsidR="00E06EF0" w:rsidRDefault="00E06EF0" w:rsidP="00E06EF0">
      <w:pPr>
        <w:spacing w:after="0" w:line="240" w:lineRule="auto"/>
        <w:jc w:val="both"/>
        <w:rPr>
          <w:rFonts w:ascii="Arial" w:hAnsi="Arial" w:cs="Arial"/>
          <w:b/>
          <w:bCs/>
          <w:u w:val="single"/>
        </w:rPr>
      </w:pPr>
    </w:p>
    <w:p w:rsidR="00E06EF0" w:rsidRDefault="00E06EF0" w:rsidP="00E06EF0">
      <w:pPr>
        <w:spacing w:after="0" w:line="240" w:lineRule="auto"/>
        <w:jc w:val="both"/>
        <w:rPr>
          <w:rFonts w:ascii="Arial" w:hAnsi="Arial" w:cs="Arial"/>
          <w:b/>
          <w:bCs/>
          <w:u w:val="single"/>
        </w:rPr>
      </w:pPr>
      <w:r w:rsidRPr="00872B64">
        <w:rPr>
          <w:rFonts w:eastAsia="Times New Roman"/>
        </w:rPr>
        <w:t xml:space="preserve"> </w:t>
      </w:r>
      <w:r w:rsidRPr="00872B64">
        <w:rPr>
          <w:rFonts w:ascii="Arial" w:hAnsi="Arial" w:cs="Arial"/>
          <w:b/>
          <w:bCs/>
          <w:u w:val="single"/>
        </w:rPr>
        <w:t>Security</w:t>
      </w:r>
    </w:p>
    <w:p w:rsidR="00E06EF0" w:rsidRPr="0022668E" w:rsidRDefault="00E06EF0" w:rsidP="00E06EF0">
      <w:pPr>
        <w:pStyle w:val="ListParagraph"/>
        <w:numPr>
          <w:ilvl w:val="0"/>
          <w:numId w:val="9"/>
        </w:numPr>
        <w:spacing w:after="0" w:line="240" w:lineRule="auto"/>
        <w:ind w:hanging="87"/>
        <w:jc w:val="both"/>
        <w:rPr>
          <w:rFonts w:ascii="Arial" w:hAnsi="Arial" w:cs="Arial"/>
        </w:rPr>
      </w:pPr>
      <w:r w:rsidRPr="0022668E">
        <w:rPr>
          <w:rFonts w:ascii="Arial" w:hAnsi="Arial" w:cs="Arial"/>
        </w:rPr>
        <w:t xml:space="preserve">Vaccine holding sites, rooms </w:t>
      </w:r>
      <w:proofErr w:type="gramStart"/>
      <w:r w:rsidRPr="0022668E">
        <w:rPr>
          <w:rFonts w:ascii="Arial" w:hAnsi="Arial" w:cs="Arial"/>
        </w:rPr>
        <w:t>must be kept secure at all times</w:t>
      </w:r>
      <w:proofErr w:type="gramEnd"/>
    </w:p>
    <w:p w:rsidR="00E06EF0" w:rsidRPr="0022668E" w:rsidRDefault="00E06EF0" w:rsidP="00E06EF0">
      <w:pPr>
        <w:pStyle w:val="ListParagraph"/>
        <w:numPr>
          <w:ilvl w:val="0"/>
          <w:numId w:val="9"/>
        </w:numPr>
        <w:spacing w:after="0" w:line="240" w:lineRule="auto"/>
        <w:ind w:hanging="87"/>
        <w:jc w:val="both"/>
        <w:rPr>
          <w:rFonts w:ascii="Arial" w:hAnsi="Arial" w:cs="Arial"/>
        </w:rPr>
      </w:pPr>
      <w:r w:rsidRPr="0022668E">
        <w:rPr>
          <w:rFonts w:ascii="Arial" w:hAnsi="Arial" w:cs="Arial"/>
        </w:rPr>
        <w:t>Storage sites, rooms must be kept locked when not occupied</w:t>
      </w:r>
    </w:p>
    <w:p w:rsidR="00E06EF0" w:rsidRPr="0022668E" w:rsidRDefault="00E06EF0" w:rsidP="00E06EF0">
      <w:pPr>
        <w:pStyle w:val="ListParagraph"/>
        <w:numPr>
          <w:ilvl w:val="0"/>
          <w:numId w:val="9"/>
        </w:numPr>
        <w:spacing w:after="0" w:line="240" w:lineRule="auto"/>
        <w:ind w:left="1418" w:hanging="425"/>
        <w:jc w:val="both"/>
        <w:rPr>
          <w:rFonts w:ascii="Arial" w:hAnsi="Arial" w:cs="Arial"/>
        </w:rPr>
      </w:pPr>
      <w:r w:rsidRPr="0022668E">
        <w:rPr>
          <w:rFonts w:ascii="Arial" w:hAnsi="Arial" w:cs="Arial"/>
        </w:rPr>
        <w:t>All paperwork relating to the administration of the vaccine must be kept in a lockable area whilst not in use</w:t>
      </w:r>
    </w:p>
    <w:p w:rsidR="00E06EF0" w:rsidRPr="0022668E" w:rsidRDefault="00E06EF0" w:rsidP="00E06EF0">
      <w:pPr>
        <w:pStyle w:val="ListParagraph"/>
        <w:numPr>
          <w:ilvl w:val="0"/>
          <w:numId w:val="9"/>
        </w:numPr>
        <w:spacing w:after="0" w:line="240" w:lineRule="auto"/>
        <w:ind w:left="1418" w:hanging="425"/>
        <w:jc w:val="both"/>
        <w:rPr>
          <w:rFonts w:ascii="Arial" w:hAnsi="Arial" w:cs="Arial"/>
        </w:rPr>
      </w:pPr>
      <w:r w:rsidRPr="0022668E">
        <w:rPr>
          <w:rFonts w:ascii="Arial" w:hAnsi="Arial" w:cs="Arial"/>
        </w:rPr>
        <w:t xml:space="preserve">Only authorised personnel may have the keys to the vaccine storage location </w:t>
      </w:r>
    </w:p>
    <w:p w:rsidR="00E06EF0" w:rsidRPr="0022668E" w:rsidRDefault="00E06EF0" w:rsidP="00E06EF0">
      <w:pPr>
        <w:pStyle w:val="ListParagraph"/>
        <w:numPr>
          <w:ilvl w:val="0"/>
          <w:numId w:val="9"/>
        </w:numPr>
        <w:spacing w:after="0" w:line="240" w:lineRule="auto"/>
        <w:ind w:left="1418" w:hanging="425"/>
        <w:jc w:val="both"/>
        <w:rPr>
          <w:rFonts w:ascii="Arial" w:hAnsi="Arial" w:cs="Arial"/>
          <w:b/>
          <w:bCs/>
          <w:u w:val="single"/>
        </w:rPr>
      </w:pPr>
      <w:r w:rsidRPr="0022668E">
        <w:rPr>
          <w:rFonts w:ascii="Arial" w:hAnsi="Arial" w:cs="Arial"/>
        </w:rPr>
        <w:t>Access control to Storage areas must be monitored and registers of people accessing the area must be kept.</w:t>
      </w:r>
    </w:p>
    <w:p w:rsidR="00E06EF0" w:rsidRPr="0022668E" w:rsidRDefault="00E06EF0" w:rsidP="00E06EF0">
      <w:pPr>
        <w:pStyle w:val="ListParagraph"/>
        <w:numPr>
          <w:ilvl w:val="0"/>
          <w:numId w:val="9"/>
        </w:numPr>
        <w:spacing w:after="0" w:line="240" w:lineRule="auto"/>
        <w:ind w:left="1418" w:hanging="425"/>
        <w:jc w:val="both"/>
        <w:rPr>
          <w:rFonts w:ascii="Arial" w:hAnsi="Arial" w:cs="Arial"/>
        </w:rPr>
      </w:pPr>
      <w:r w:rsidRPr="0022668E">
        <w:rPr>
          <w:rFonts w:ascii="Arial" w:hAnsi="Arial" w:cs="Arial"/>
        </w:rPr>
        <w:t xml:space="preserve">Security protocols are in place to manage clinic attendees, ensure the safety of Vaccinator staff </w:t>
      </w:r>
    </w:p>
    <w:p w:rsidR="00E06EF0" w:rsidRPr="00872B64" w:rsidRDefault="00E06EF0" w:rsidP="00E06EF0">
      <w:pPr>
        <w:spacing w:line="360" w:lineRule="auto"/>
        <w:jc w:val="both"/>
        <w:rPr>
          <w:rFonts w:ascii="Arial" w:hAnsi="Arial" w:cs="Arial"/>
        </w:rPr>
      </w:pPr>
    </w:p>
    <w:p w:rsidR="00E06EF0" w:rsidRPr="00D44952" w:rsidRDefault="00E06EF0" w:rsidP="00E06EF0">
      <w:pPr>
        <w:jc w:val="both"/>
        <w:rPr>
          <w:rFonts w:ascii="Arial" w:hAnsi="Arial" w:cs="Arial"/>
        </w:rPr>
      </w:pPr>
    </w:p>
    <w:p w:rsidR="00E06EF0" w:rsidRPr="00D44952" w:rsidRDefault="00E06EF0" w:rsidP="00E06EF0">
      <w:pPr>
        <w:jc w:val="both"/>
        <w:rPr>
          <w:rFonts w:ascii="Arial" w:hAnsi="Arial" w:cs="Arial"/>
          <w:b/>
          <w:bCs/>
        </w:rPr>
      </w:pPr>
      <w:r>
        <w:rPr>
          <w:rFonts w:ascii="Arial" w:hAnsi="Arial" w:cs="Arial"/>
          <w:b/>
          <w:bCs/>
        </w:rPr>
        <w:t>DECLARATION</w:t>
      </w:r>
    </w:p>
    <w:p w:rsidR="00E06EF0" w:rsidRPr="002C313A" w:rsidRDefault="00E06EF0" w:rsidP="00E06EF0">
      <w:pPr>
        <w:jc w:val="both"/>
        <w:rPr>
          <w:rFonts w:ascii="Arial" w:hAnsi="Arial" w:cs="Arial"/>
          <w:color w:val="FF0000"/>
        </w:rPr>
      </w:pPr>
      <w:sdt>
        <w:sdtPr>
          <w:rPr>
            <w:rFonts w:ascii="Arial" w:hAnsi="Arial" w:cs="Arial"/>
          </w:rPr>
          <w:id w:val="-1127925232"/>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2C313A">
        <w:rPr>
          <w:rFonts w:ascii="Arial" w:hAnsi="Arial" w:cs="Arial"/>
          <w:color w:val="FF0000"/>
        </w:rPr>
        <w:t>I hereby declare that the vaccination site complies with the requirements stated in this document, including all relevant legislation and the rules relating to Good Pharmacy Practice.</w:t>
      </w:r>
    </w:p>
    <w:p w:rsidR="00E06EF0" w:rsidRDefault="00E06EF0" w:rsidP="00E06EF0">
      <w:pPr>
        <w:jc w:val="both"/>
        <w:rPr>
          <w:rFonts w:ascii="Arial" w:hAnsi="Arial" w:cs="Arial"/>
        </w:rPr>
      </w:pPr>
      <w:sdt>
        <w:sdtPr>
          <w:rPr>
            <w:rFonts w:ascii="Arial" w:hAnsi="Arial" w:cs="Arial"/>
          </w:rPr>
          <w:id w:val="1887754566"/>
          <w14:checkbox>
            <w14:checked w14:val="0"/>
            <w14:checkedState w14:val="2612" w14:font="MS Gothic"/>
            <w14:uncheckedState w14:val="2610" w14:font="MS Gothic"/>
          </w14:checkbox>
        </w:sdtPr>
        <w:sdtContent>
          <w:r>
            <w:rPr>
              <w:rFonts w:ascii="MS Gothic" w:eastAsia="MS Gothic" w:hAnsi="MS Gothic" w:cs="Arial" w:hint="eastAsia"/>
            </w:rPr>
            <w:t>☐</w:t>
          </w:r>
        </w:sdtContent>
      </w:sdt>
      <w:r w:rsidRPr="002C313A">
        <w:rPr>
          <w:rFonts w:ascii="Arial" w:hAnsi="Arial" w:cs="Arial"/>
          <w:color w:val="FF0000"/>
        </w:rPr>
        <w:t>I acknowledge that representatives of the District or Provincial Departments of Health may inspect the vaccination site from time to time to confirm compliance.</w:t>
      </w:r>
    </w:p>
    <w:p w:rsidR="00E06EF0" w:rsidRPr="00D44952" w:rsidRDefault="00E06EF0" w:rsidP="00E06EF0">
      <w:pPr>
        <w:jc w:val="both"/>
        <w:rPr>
          <w:rFonts w:ascii="Arial" w:hAnsi="Arial" w:cs="Arial"/>
        </w:rPr>
      </w:pPr>
    </w:p>
    <w:p w:rsidR="00E06EF0" w:rsidRPr="00D44952" w:rsidRDefault="00E06EF0" w:rsidP="00E06EF0">
      <w:pPr>
        <w:jc w:val="both"/>
        <w:rPr>
          <w:rFonts w:ascii="Arial" w:hAnsi="Arial" w:cs="Arial"/>
        </w:rPr>
      </w:pPr>
    </w:p>
    <w:p w:rsidR="00EA030A" w:rsidRDefault="00E06EF0">
      <w:bookmarkStart w:id="1" w:name="_GoBack"/>
      <w:bookmarkEnd w:id="1"/>
    </w:p>
    <w:sectPr w:rsidR="00EA030A" w:rsidSect="000253D3">
      <w:headerReference w:type="even" r:id="rId5"/>
      <w:headerReference w:type="default" r:id="rId6"/>
      <w:footerReference w:type="even" r:id="rId7"/>
      <w:footerReference w:type="default" r:id="rId8"/>
      <w:headerReference w:type="first" r:id="rId9"/>
      <w:footerReference w:type="first" r:id="rId10"/>
      <w:pgSz w:w="12240" w:h="15840"/>
      <w:pgMar w:top="1440" w:right="1080" w:bottom="144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altName w:val="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2B64" w:rsidRDefault="00E06EF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16404614"/>
      <w:docPartObj>
        <w:docPartGallery w:val="Page Numbers (Bottom of Page)"/>
        <w:docPartUnique/>
      </w:docPartObj>
    </w:sdtPr>
    <w:sdtEndPr>
      <w:rPr>
        <w:noProof/>
      </w:rPr>
    </w:sdtEndPr>
    <w:sdtContent>
      <w:p w:rsidR="009D39A6" w:rsidRDefault="00E06EF0">
        <w:pPr>
          <w:pStyle w:val="Footer"/>
          <w:jc w:val="right"/>
        </w:pPr>
        <w:r>
          <w:fldChar w:fldCharType="begin"/>
        </w:r>
        <w:r>
          <w:instrText xml:space="preserve"> PAGE   \* MERGEFORMAT </w:instrText>
        </w:r>
        <w:r>
          <w:fldChar w:fldCharType="separate"/>
        </w:r>
        <w:r>
          <w:rPr>
            <w:noProof/>
          </w:rPr>
          <w:t>8</w:t>
        </w:r>
        <w:r>
          <w:rPr>
            <w:noProof/>
          </w:rPr>
          <w:fldChar w:fldCharType="end"/>
        </w:r>
      </w:p>
    </w:sdtContent>
  </w:sdt>
  <w:p w:rsidR="009D39A6" w:rsidRDefault="00E06EF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2B64" w:rsidRDefault="00E06EF0">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2B64" w:rsidRDefault="00E06E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2B64" w:rsidRDefault="00E06EF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2B64" w:rsidRDefault="00E06E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DB1421"/>
    <w:multiLevelType w:val="hybridMultilevel"/>
    <w:tmpl w:val="EF261E76"/>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1" w15:restartNumberingAfterBreak="0">
    <w:nsid w:val="0C596E14"/>
    <w:multiLevelType w:val="hybridMultilevel"/>
    <w:tmpl w:val="A88CB3AA"/>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2" w15:restartNumberingAfterBreak="0">
    <w:nsid w:val="1CCC02A0"/>
    <w:multiLevelType w:val="hybridMultilevel"/>
    <w:tmpl w:val="D23E0E26"/>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3" w15:restartNumberingAfterBreak="0">
    <w:nsid w:val="27D4216B"/>
    <w:multiLevelType w:val="hybridMultilevel"/>
    <w:tmpl w:val="7460064E"/>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4" w15:restartNumberingAfterBreak="0">
    <w:nsid w:val="2CB7130C"/>
    <w:multiLevelType w:val="hybridMultilevel"/>
    <w:tmpl w:val="C44AF98A"/>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5" w15:restartNumberingAfterBreak="0">
    <w:nsid w:val="3C4C732C"/>
    <w:multiLevelType w:val="hybridMultilevel"/>
    <w:tmpl w:val="41EED8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753E1F03"/>
    <w:multiLevelType w:val="hybridMultilevel"/>
    <w:tmpl w:val="C7FA37F6"/>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7" w15:restartNumberingAfterBreak="0">
    <w:nsid w:val="793C3BB3"/>
    <w:multiLevelType w:val="hybridMultilevel"/>
    <w:tmpl w:val="36443A84"/>
    <w:lvl w:ilvl="0" w:tplc="1C090001">
      <w:start w:val="1"/>
      <w:numFmt w:val="bullet"/>
      <w:lvlText w:val=""/>
      <w:lvlJc w:val="left"/>
      <w:pPr>
        <w:ind w:left="1440" w:hanging="360"/>
      </w:pPr>
      <w:rPr>
        <w:rFonts w:ascii="Symbol" w:hAnsi="Symbol" w:hint="default"/>
      </w:rPr>
    </w:lvl>
    <w:lvl w:ilvl="1" w:tplc="1C090003" w:tentative="1">
      <w:start w:val="1"/>
      <w:numFmt w:val="bullet"/>
      <w:lvlText w:val="o"/>
      <w:lvlJc w:val="left"/>
      <w:pPr>
        <w:ind w:left="2160" w:hanging="360"/>
      </w:pPr>
      <w:rPr>
        <w:rFonts w:ascii="Courier New" w:hAnsi="Courier New" w:cs="Courier New" w:hint="default"/>
      </w:rPr>
    </w:lvl>
    <w:lvl w:ilvl="2" w:tplc="1C090005" w:tentative="1">
      <w:start w:val="1"/>
      <w:numFmt w:val="bullet"/>
      <w:lvlText w:val=""/>
      <w:lvlJc w:val="left"/>
      <w:pPr>
        <w:ind w:left="2880" w:hanging="360"/>
      </w:pPr>
      <w:rPr>
        <w:rFonts w:ascii="Wingdings" w:hAnsi="Wingdings" w:hint="default"/>
      </w:rPr>
    </w:lvl>
    <w:lvl w:ilvl="3" w:tplc="1C090001" w:tentative="1">
      <w:start w:val="1"/>
      <w:numFmt w:val="bullet"/>
      <w:lvlText w:val=""/>
      <w:lvlJc w:val="left"/>
      <w:pPr>
        <w:ind w:left="3600" w:hanging="360"/>
      </w:pPr>
      <w:rPr>
        <w:rFonts w:ascii="Symbol" w:hAnsi="Symbol" w:hint="default"/>
      </w:rPr>
    </w:lvl>
    <w:lvl w:ilvl="4" w:tplc="1C090003" w:tentative="1">
      <w:start w:val="1"/>
      <w:numFmt w:val="bullet"/>
      <w:lvlText w:val="o"/>
      <w:lvlJc w:val="left"/>
      <w:pPr>
        <w:ind w:left="4320" w:hanging="360"/>
      </w:pPr>
      <w:rPr>
        <w:rFonts w:ascii="Courier New" w:hAnsi="Courier New" w:cs="Courier New" w:hint="default"/>
      </w:rPr>
    </w:lvl>
    <w:lvl w:ilvl="5" w:tplc="1C090005" w:tentative="1">
      <w:start w:val="1"/>
      <w:numFmt w:val="bullet"/>
      <w:lvlText w:val=""/>
      <w:lvlJc w:val="left"/>
      <w:pPr>
        <w:ind w:left="5040" w:hanging="360"/>
      </w:pPr>
      <w:rPr>
        <w:rFonts w:ascii="Wingdings" w:hAnsi="Wingdings" w:hint="default"/>
      </w:rPr>
    </w:lvl>
    <w:lvl w:ilvl="6" w:tplc="1C090001" w:tentative="1">
      <w:start w:val="1"/>
      <w:numFmt w:val="bullet"/>
      <w:lvlText w:val=""/>
      <w:lvlJc w:val="left"/>
      <w:pPr>
        <w:ind w:left="5760" w:hanging="360"/>
      </w:pPr>
      <w:rPr>
        <w:rFonts w:ascii="Symbol" w:hAnsi="Symbol" w:hint="default"/>
      </w:rPr>
    </w:lvl>
    <w:lvl w:ilvl="7" w:tplc="1C090003" w:tentative="1">
      <w:start w:val="1"/>
      <w:numFmt w:val="bullet"/>
      <w:lvlText w:val="o"/>
      <w:lvlJc w:val="left"/>
      <w:pPr>
        <w:ind w:left="6480" w:hanging="360"/>
      </w:pPr>
      <w:rPr>
        <w:rFonts w:ascii="Courier New" w:hAnsi="Courier New" w:cs="Courier New" w:hint="default"/>
      </w:rPr>
    </w:lvl>
    <w:lvl w:ilvl="8" w:tplc="1C090005" w:tentative="1">
      <w:start w:val="1"/>
      <w:numFmt w:val="bullet"/>
      <w:lvlText w:val=""/>
      <w:lvlJc w:val="left"/>
      <w:pPr>
        <w:ind w:left="7200" w:hanging="360"/>
      </w:pPr>
      <w:rPr>
        <w:rFonts w:ascii="Wingdings" w:hAnsi="Wingdings" w:hint="default"/>
      </w:rPr>
    </w:lvl>
  </w:abstractNum>
  <w:abstractNum w:abstractNumId="8" w15:restartNumberingAfterBreak="0">
    <w:nsid w:val="7ED045A0"/>
    <w:multiLevelType w:val="hybridMultilevel"/>
    <w:tmpl w:val="710C3924"/>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8"/>
  </w:num>
  <w:num w:numId="2">
    <w:abstractNumId w:val="6"/>
  </w:num>
  <w:num w:numId="3">
    <w:abstractNumId w:val="1"/>
  </w:num>
  <w:num w:numId="4">
    <w:abstractNumId w:val="2"/>
  </w:num>
  <w:num w:numId="5">
    <w:abstractNumId w:val="0"/>
  </w:num>
  <w:num w:numId="6">
    <w:abstractNumId w:val="7"/>
  </w:num>
  <w:num w:numId="7">
    <w:abstractNumId w:val="4"/>
  </w:num>
  <w:num w:numId="8">
    <w:abstractNumId w:val="3"/>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6EF0"/>
    <w:rsid w:val="002A7671"/>
    <w:rsid w:val="00D1436F"/>
    <w:rsid w:val="00E06EF0"/>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9CD744E-4838-4504-B4B6-D5719E25B1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E06EF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06EF0"/>
    <w:pPr>
      <w:ind w:left="720"/>
      <w:contextualSpacing/>
    </w:pPr>
  </w:style>
  <w:style w:type="paragraph" w:styleId="Header">
    <w:name w:val="header"/>
    <w:basedOn w:val="Normal"/>
    <w:link w:val="HeaderChar"/>
    <w:uiPriority w:val="99"/>
    <w:unhideWhenUsed/>
    <w:rsid w:val="00E06EF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6EF0"/>
  </w:style>
  <w:style w:type="paragraph" w:styleId="Footer">
    <w:name w:val="footer"/>
    <w:basedOn w:val="Normal"/>
    <w:link w:val="FooterChar"/>
    <w:uiPriority w:val="99"/>
    <w:unhideWhenUsed/>
    <w:rsid w:val="00E06EF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6EF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2.xml"/><Relationship Id="rId11" Type="http://schemas.openxmlformats.org/officeDocument/2006/relationships/fontTable" Target="fontTable.xml"/><Relationship Id="rId5" Type="http://schemas.openxmlformats.org/officeDocument/2006/relationships/header" Target="header1.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2617</Words>
  <Characters>14917</Characters>
  <Application>Microsoft Office Word</Application>
  <DocSecurity>0</DocSecurity>
  <Lines>124</Lines>
  <Paragraphs>34</Paragraphs>
  <ScaleCrop>false</ScaleCrop>
  <Company/>
  <LinksUpToDate>false</LinksUpToDate>
  <CharactersWithSpaces>17500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Fine</dc:creator>
  <cp:keywords/>
  <dc:description/>
  <cp:lastModifiedBy>Alan Fine</cp:lastModifiedBy>
  <cp:revision>1</cp:revision>
  <dcterms:created xsi:type="dcterms:W3CDTF">2021-05-05T09:15:00Z</dcterms:created>
  <dcterms:modified xsi:type="dcterms:W3CDTF">2021-05-05T09:16:00Z</dcterms:modified>
</cp:coreProperties>
</file>